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64B14862"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9C3AE0">
        <w:rPr>
          <w:b/>
          <w:sz w:val="24"/>
          <w:szCs w:val="24"/>
        </w:rPr>
        <w:t>25</w:t>
      </w:r>
      <w:r w:rsidR="009C3AE0" w:rsidRPr="009C3AE0">
        <w:rPr>
          <w:b/>
          <w:sz w:val="24"/>
          <w:szCs w:val="24"/>
          <w:vertAlign w:val="superscript"/>
        </w:rPr>
        <w:t>th</w:t>
      </w:r>
      <w:r w:rsidR="009C3AE0">
        <w:rPr>
          <w:b/>
          <w:sz w:val="24"/>
          <w:szCs w:val="24"/>
        </w:rPr>
        <w:t xml:space="preserve"> </w:t>
      </w:r>
      <w:r w:rsidR="00326723">
        <w:rPr>
          <w:b/>
          <w:sz w:val="24"/>
          <w:szCs w:val="24"/>
        </w:rPr>
        <w:t>March</w:t>
      </w:r>
      <w:r w:rsidR="00C32816">
        <w:rPr>
          <w:b/>
          <w:sz w:val="24"/>
          <w:szCs w:val="24"/>
        </w:rPr>
        <w:t xml:space="preserv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3B775251"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855DEC">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56331A52" w:rsidR="0058508A" w:rsidRDefault="00A23F6F">
      <w:pPr>
        <w:pStyle w:val="Titre3"/>
        <w:tabs>
          <w:tab w:val="left" w:pos="6379"/>
        </w:tabs>
        <w:ind w:left="1" w:hanging="3"/>
      </w:pPr>
      <w:r>
        <w:t>MBS SWG ad-hoc conference call</w:t>
      </w:r>
    </w:p>
    <w:p w14:paraId="0185A046" w14:textId="7E6240CB" w:rsidR="00326723" w:rsidRDefault="00326723" w:rsidP="00326723">
      <w:pPr>
        <w:ind w:left="0" w:hanging="2"/>
      </w:pPr>
    </w:p>
    <w:p w14:paraId="67957302" w14:textId="77777777" w:rsidR="009C3AE0" w:rsidRDefault="009C3AE0" w:rsidP="009C3AE0">
      <w:pPr>
        <w:pStyle w:val="Titre1"/>
        <w:ind w:left="3" w:hanging="5"/>
      </w:pPr>
      <w:r>
        <w:t>1 Opening of the meeting and Approval of Agenda</w:t>
      </w:r>
    </w:p>
    <w:p w14:paraId="6B6A1354" w14:textId="77777777" w:rsidR="009C3AE0" w:rsidRDefault="009C3AE0" w:rsidP="009C3AE0">
      <w:pPr>
        <w:ind w:left="0" w:hanging="2"/>
        <w:rPr>
          <w:highlight w:val="yellow"/>
        </w:rPr>
      </w:pPr>
      <w:r>
        <w:t xml:space="preserve">Mr. Frederic Gabin (Dolby, SA4 Chair and MBS SWG chair) opens the session on March 25th, 2021 at 16:00 CET. </w:t>
      </w:r>
    </w:p>
    <w:p w14:paraId="5F74642A" w14:textId="77777777" w:rsidR="009C3AE0" w:rsidRDefault="009C3AE0" w:rsidP="009C3AE0">
      <w:pPr>
        <w:ind w:left="0" w:hanging="2"/>
      </w:pPr>
    </w:p>
    <w:p w14:paraId="0F3399C5" w14:textId="77777777" w:rsidR="009C3AE0" w:rsidRDefault="009C3AE0" w:rsidP="009C3AE0">
      <w:pPr>
        <w:ind w:left="0" w:hanging="2"/>
      </w:pPr>
      <w:r>
        <w:t>Richard Bradbury and Thorsten Lohmar are assigned as scribes.</w:t>
      </w:r>
    </w:p>
    <w:p w14:paraId="499ECD5E" w14:textId="77777777" w:rsidR="009C3AE0" w:rsidRDefault="009C3AE0" w:rsidP="009C3AE0">
      <w:pPr>
        <w:ind w:left="0" w:hanging="2"/>
      </w:pPr>
    </w:p>
    <w:p w14:paraId="6C396ED4" w14:textId="77777777" w:rsidR="009C3AE0" w:rsidRDefault="009C3AE0" w:rsidP="009C3AE0">
      <w:pPr>
        <w:ind w:left="0" w:hanging="2"/>
      </w:pPr>
      <w:r>
        <w:t>The minutes are shared online: https://docs.google.com/document/d/17JyiPsVDuxhvb4BQEHjVddIthcDb4LAhCc8BDnd-N2k</w:t>
      </w:r>
    </w:p>
    <w:p w14:paraId="725DB97E" w14:textId="77777777" w:rsidR="009C3AE0" w:rsidRDefault="009C3AE0" w:rsidP="009C3AE0">
      <w:pPr>
        <w:spacing w:before="120"/>
        <w:ind w:left="0" w:hanging="2"/>
      </w:pPr>
      <w:r>
        <w:t>The following documents were registered:</w:t>
      </w:r>
    </w:p>
    <w:p w14:paraId="10A207FE" w14:textId="77777777" w:rsidR="009C3AE0" w:rsidRDefault="009C3AE0" w:rsidP="009C3AE0">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3319606F" w14:textId="77777777" w:rsidR="009C3AE0" w:rsidRDefault="009C3AE0" w:rsidP="009C3AE0">
      <w:pPr>
        <w:pStyle w:val="Titre1"/>
        <w:ind w:left="3" w:hanging="5"/>
      </w:pPr>
      <w:bookmarkStart w:id="1" w:name="_k265gxnqa61u" w:colFirst="0" w:colLast="0"/>
      <w:bookmarkEnd w:id="1"/>
      <w:r>
        <w:t xml:space="preserve">2 </w:t>
      </w:r>
      <w:r>
        <w:tab/>
        <w:t>IPR and Anti-trust Reminder</w:t>
      </w:r>
    </w:p>
    <w:p w14:paraId="6F954EE6" w14:textId="77777777" w:rsidR="009C3AE0" w:rsidRDefault="009C3AE0" w:rsidP="009C3AE0">
      <w:pPr>
        <w:spacing w:before="240" w:after="240"/>
        <w:ind w:left="0" w:hanging="2"/>
      </w:pPr>
      <w:r>
        <w:t xml:space="preserve">Available in :  </w:t>
      </w:r>
      <w:hyperlink r:id="rId8">
        <w:r>
          <w:rPr>
            <w:b/>
            <w:color w:val="0000FF"/>
            <w:sz w:val="20"/>
            <w:szCs w:val="20"/>
            <w:u w:val="single"/>
          </w:rPr>
          <w:t>S4-201473</w:t>
        </w:r>
      </w:hyperlink>
    </w:p>
    <w:p w14:paraId="4E00BFD2" w14:textId="77777777" w:rsidR="009C3AE0" w:rsidRDefault="009C3AE0" w:rsidP="009C3AE0">
      <w:pPr>
        <w:pStyle w:val="Titre1"/>
        <w:ind w:left="3" w:hanging="5"/>
      </w:pPr>
      <w:bookmarkStart w:id="2" w:name="_63dbhx7ftxqr" w:colFirst="0" w:colLast="0"/>
      <w:bookmarkEnd w:id="2"/>
      <w:r>
        <w:t>3</w:t>
      </w:r>
      <w:r>
        <w:tab/>
        <w:t>Reports/Liaisons</w:t>
      </w:r>
    </w:p>
    <w:p w14:paraId="242E51C7"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6B5E3B6C" w14:textId="77777777" w:rsidTr="005E5C3A">
        <w:trPr>
          <w:trHeight w:val="87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003F6BE" w14:textId="77777777" w:rsidR="009C3AE0" w:rsidRDefault="009C3AE0" w:rsidP="005E5C3A">
            <w:pPr>
              <w:spacing w:before="240"/>
              <w:ind w:left="0" w:hanging="2"/>
              <w:rPr>
                <w:b/>
                <w:color w:val="0000FF"/>
                <w:sz w:val="16"/>
                <w:szCs w:val="16"/>
                <w:u w:val="single"/>
              </w:rPr>
            </w:pPr>
            <w:r>
              <w:rPr>
                <w:b/>
                <w:color w:val="0000FF"/>
                <w:sz w:val="16"/>
                <w:szCs w:val="16"/>
                <w:u w:val="single"/>
              </w:rPr>
              <w:t>S2-2101407</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31D9A62" w14:textId="77777777" w:rsidR="009C3AE0" w:rsidRDefault="009C3AE0" w:rsidP="005E5C3A">
            <w:pPr>
              <w:spacing w:before="240"/>
              <w:ind w:left="0" w:hanging="2"/>
              <w:rPr>
                <w:sz w:val="16"/>
                <w:szCs w:val="16"/>
              </w:rPr>
            </w:pPr>
            <w:r>
              <w:rPr>
                <w:sz w:val="16"/>
                <w:szCs w:val="16"/>
              </w:rPr>
              <w:t>Liaison from SA2</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1B886C2" w14:textId="77777777" w:rsidR="009C3AE0" w:rsidRDefault="009C3AE0" w:rsidP="005E5C3A">
            <w:pPr>
              <w:spacing w:before="240"/>
              <w:ind w:left="0" w:hanging="2"/>
              <w:rPr>
                <w:sz w:val="16"/>
                <w:szCs w:val="16"/>
              </w:rPr>
            </w:pP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0F167C33" w14:textId="77777777" w:rsidR="009C3AE0" w:rsidRDefault="009C3AE0" w:rsidP="005E5C3A">
            <w:pPr>
              <w:spacing w:before="240"/>
              <w:ind w:left="0" w:hanging="2"/>
              <w:rPr>
                <w:sz w:val="16"/>
                <w:szCs w:val="16"/>
              </w:rPr>
            </w:pP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CA75B16" w14:textId="77777777" w:rsidR="009C3AE0" w:rsidRDefault="009C3AE0" w:rsidP="005E5C3A">
            <w:pPr>
              <w:spacing w:before="240"/>
              <w:ind w:left="0" w:hanging="2"/>
              <w:rPr>
                <w:sz w:val="16"/>
                <w:szCs w:val="16"/>
              </w:rPr>
            </w:pPr>
            <w:r>
              <w:rPr>
                <w:sz w:val="16"/>
                <w:szCs w:val="16"/>
              </w:rPr>
              <w:t>3</w:t>
            </w:r>
          </w:p>
        </w:tc>
      </w:tr>
    </w:tbl>
    <w:p w14:paraId="191A95BF" w14:textId="77777777" w:rsidR="009C3AE0" w:rsidRDefault="009C3AE0" w:rsidP="009C3AE0">
      <w:pPr>
        <w:widowControl/>
        <w:numPr>
          <w:ilvl w:val="0"/>
          <w:numId w:val="29"/>
        </w:numPr>
        <w:suppressAutoHyphens w:val="0"/>
        <w:spacing w:before="120" w:after="0" w:line="276" w:lineRule="auto"/>
        <w:ind w:leftChars="0" w:left="0" w:firstLineChars="0" w:hanging="2"/>
        <w:textDirection w:val="lrTb"/>
        <w:textAlignment w:val="auto"/>
        <w:outlineLvl w:val="9"/>
      </w:pPr>
      <w:r>
        <w:t>Thorsten: MB2 answer unclear.</w:t>
      </w:r>
    </w:p>
    <w:p w14:paraId="2BEF8F70"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lastRenderedPageBreak/>
        <w:t xml:space="preserve">Peng: Should we reply asking about work split around </w:t>
      </w:r>
      <w:proofErr w:type="spellStart"/>
      <w:r>
        <w:t>xMB</w:t>
      </w:r>
      <w:proofErr w:type="spellEnd"/>
      <w:r>
        <w:t>-C/</w:t>
      </w:r>
      <w:proofErr w:type="spellStart"/>
      <w:r>
        <w:t>xMB</w:t>
      </w:r>
      <w:proofErr w:type="spellEnd"/>
      <w:r>
        <w:t>-U interfaces to, per the recent updates to the TS.</w:t>
      </w:r>
    </w:p>
    <w:p w14:paraId="205E875E"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t xml:space="preserve">Thorsten: Don’t want an open question. Let’s make some assumptions and ask SA2 to confirm. </w:t>
      </w:r>
      <w:proofErr w:type="spellStart"/>
      <w:r>
        <w:t>xMB</w:t>
      </w:r>
      <w:proofErr w:type="spellEnd"/>
      <w:r>
        <w:t xml:space="preserve"> is SA4 territory. We need to prepare an answer. Need to add some text to our TR so they have something to read.</w:t>
      </w:r>
    </w:p>
    <w:p w14:paraId="657BE628"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t xml:space="preserve">Thorsten: On </w:t>
      </w:r>
      <w:proofErr w:type="spellStart"/>
      <w:r>
        <w:t>Nmbsu</w:t>
      </w:r>
      <w:proofErr w:type="spellEnd"/>
      <w:r>
        <w:t xml:space="preserve"> side (renamed Nx2 now): earlier SA2 wanted to collaborate, but now they seem unhappy with our answer and include SA6 and CT4. This should be a service-based interface. We need to justify why we think it’s a service-based API and what type of service is exposed by the MBSTF. I heard that there is still a belief that the PFCP can be evolved and the BM-SC is not providing a User Service.</w:t>
      </w:r>
    </w:p>
    <w:p w14:paraId="5D397188"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t>Imed: Any proponents for PFCP in SA4?</w:t>
      </w:r>
    </w:p>
    <w:p w14:paraId="7FC568E9"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t xml:space="preserve">Thorsten: Only in SA2. We need to prepare input on this to justify our </w:t>
      </w:r>
      <w:proofErr w:type="spellStart"/>
      <w:r>
        <w:t>preference.E.g</w:t>
      </w:r>
      <w:proofErr w:type="spellEnd"/>
      <w:r>
        <w:t>. Why is the MBSTF exposing a service (e.g. access to delivery methods)?</w:t>
      </w:r>
    </w:p>
    <w:p w14:paraId="5356B22C"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t>Imed: Delivery Methods offered as services.</w:t>
      </w:r>
    </w:p>
    <w:p w14:paraId="3FFE21D1" w14:textId="77777777" w:rsidR="009C3AE0" w:rsidRDefault="009C3AE0" w:rsidP="009C3AE0">
      <w:pPr>
        <w:widowControl/>
        <w:numPr>
          <w:ilvl w:val="0"/>
          <w:numId w:val="29"/>
        </w:numPr>
        <w:suppressAutoHyphens w:val="0"/>
        <w:spacing w:after="0" w:line="276" w:lineRule="auto"/>
        <w:ind w:leftChars="0" w:left="0" w:firstLineChars="0" w:hanging="2"/>
        <w:textDirection w:val="lrTb"/>
        <w:textAlignment w:val="auto"/>
        <w:outlineLvl w:val="9"/>
      </w:pPr>
      <w:r>
        <w:t>Fred: Be ready to prepare a draft reply and coordinate with other groups.</w:t>
      </w:r>
    </w:p>
    <w:p w14:paraId="136434FB" w14:textId="77777777" w:rsidR="009C3AE0" w:rsidRDefault="009C3AE0" w:rsidP="009C3AE0">
      <w:pPr>
        <w:spacing w:before="120"/>
        <w:ind w:left="0" w:hanging="2"/>
      </w:pPr>
      <w:r>
        <w:t xml:space="preserve">S2-2101407 is </w:t>
      </w:r>
      <w:r w:rsidRPr="009C3AE0">
        <w:rPr>
          <w:b/>
          <w:bCs/>
          <w:color w:val="FF0000"/>
        </w:rPr>
        <w:t>noted</w:t>
      </w:r>
      <w:r>
        <w:t>.</w:t>
      </w:r>
    </w:p>
    <w:p w14:paraId="065143CC" w14:textId="77777777" w:rsidR="009C3AE0" w:rsidRDefault="009C3AE0" w:rsidP="009C3AE0">
      <w:pPr>
        <w:pStyle w:val="Titre1"/>
        <w:ind w:left="3" w:hanging="5"/>
      </w:pPr>
      <w:bookmarkStart w:id="3" w:name="_h75hgaoiwnw2" w:colFirst="0" w:colLast="0"/>
      <w:bookmarkEnd w:id="3"/>
      <w:r>
        <w:t>4 List of Work Items for submission of Contributions in the current meeting</w:t>
      </w:r>
    </w:p>
    <w:p w14:paraId="76A2AEF1" w14:textId="77777777" w:rsidR="009C3AE0" w:rsidRDefault="009C3AE0" w:rsidP="009C3AE0">
      <w:pPr>
        <w:pStyle w:val="Titre2"/>
        <w:ind w:left="0" w:hanging="2"/>
      </w:pPr>
      <w:bookmarkStart w:id="4" w:name="_4aajaoio59c8" w:colFirst="0" w:colLast="0"/>
      <w:bookmarkEnd w:id="4"/>
      <w:r>
        <w:t xml:space="preserve">4.2 </w:t>
      </w:r>
      <w:r>
        <w:tab/>
        <w:t>FS_5GMS_Multicast</w:t>
      </w:r>
    </w:p>
    <w:p w14:paraId="5A1E387A" w14:textId="77777777" w:rsidR="009C3AE0" w:rsidRDefault="009C3AE0" w:rsidP="009C3AE0">
      <w:pPr>
        <w:spacing w:before="240" w:after="240"/>
        <w:ind w:left="0" w:hanging="2"/>
        <w:rPr>
          <w:sz w:val="20"/>
          <w:szCs w:val="20"/>
        </w:rPr>
      </w:pPr>
      <w:r>
        <w:rPr>
          <w:color w:val="00B050"/>
          <w:sz w:val="20"/>
          <w:szCs w:val="20"/>
        </w:rPr>
        <w:t>WID:</w:t>
      </w:r>
      <w:hyperlink r:id="rId9">
        <w:r>
          <w:rPr>
            <w:color w:val="00B050"/>
            <w:sz w:val="20"/>
            <w:szCs w:val="20"/>
          </w:rPr>
          <w:t xml:space="preserve"> SP_200055</w:t>
        </w:r>
      </w:hyperlink>
    </w:p>
    <w:p w14:paraId="546993EF"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27DCCB96" w14:textId="77777777" w:rsidTr="005E5C3A">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bookmarkStart w:id="5" w:name="_rt3osx127aoo" w:colFirst="0" w:colLast="0"/>
          <w:bookmarkEnd w:id="5"/>
          <w:p w14:paraId="715D1C13" w14:textId="77777777" w:rsidR="009C3AE0" w:rsidRDefault="009C3AE0" w:rsidP="005E5C3A">
            <w:pPr>
              <w:pStyle w:val="Titre2"/>
              <w:spacing w:before="240" w:after="0"/>
              <w:ind w:left="0" w:hanging="2"/>
              <w:rPr>
                <w:b w:val="0"/>
                <w:color w:val="0000FF"/>
                <w:sz w:val="16"/>
                <w:szCs w:val="16"/>
                <w:u w:val="single"/>
              </w:rPr>
            </w:pPr>
            <w:r>
              <w:fldChar w:fldCharType="begin"/>
            </w:r>
            <w:r>
              <w:instrText xml:space="preserve"> HYPERLINK "https://www.3gpp.org/ftp/TSG_SA/WG4_CODEC/3GPP_SA4_AHOC_MTGs/SA4_MBS/Docs/S4aI201152.zip" \h </w:instrText>
            </w:r>
            <w:r>
              <w:fldChar w:fldCharType="separate"/>
            </w:r>
            <w:r>
              <w:rPr>
                <w:color w:val="1155CC"/>
                <w:sz w:val="16"/>
                <w:szCs w:val="16"/>
                <w:u w:val="single"/>
              </w:rPr>
              <w:t>S4aI2011</w:t>
            </w:r>
            <w:r>
              <w:rPr>
                <w:color w:val="1155CC"/>
                <w:sz w:val="16"/>
                <w:szCs w:val="16"/>
                <w:u w:val="single"/>
              </w:rPr>
              <w:fldChar w:fldCharType="end"/>
            </w:r>
            <w:r>
              <w:rPr>
                <w:color w:val="0000FF"/>
                <w:sz w:val="16"/>
                <w:szCs w:val="16"/>
                <w:u w:val="single"/>
              </w:rPr>
              <w:t>52</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C0B0675" w14:textId="77777777" w:rsidR="009C3AE0" w:rsidRDefault="009C3AE0" w:rsidP="005E5C3A">
            <w:pPr>
              <w:pStyle w:val="Titre2"/>
              <w:spacing w:before="240" w:after="0"/>
              <w:ind w:left="0" w:hanging="2"/>
              <w:rPr>
                <w:sz w:val="16"/>
                <w:szCs w:val="16"/>
              </w:rPr>
            </w:pPr>
            <w:bookmarkStart w:id="6" w:name="_tdmbcxeoj3dp" w:colFirst="0" w:colLast="0"/>
            <w:bookmarkEnd w:id="6"/>
            <w:r>
              <w:rPr>
                <w:sz w:val="16"/>
                <w:szCs w:val="16"/>
              </w:rPr>
              <w:t xml:space="preserve">Mapping of DVB-MABR and </w:t>
            </w:r>
            <w:proofErr w:type="spellStart"/>
            <w:r>
              <w:rPr>
                <w:sz w:val="16"/>
                <w:szCs w:val="16"/>
              </w:rPr>
              <w:t>CableLabs</w:t>
            </w:r>
            <w:proofErr w:type="spellEnd"/>
            <w:r>
              <w:rPr>
                <w:sz w:val="16"/>
                <w:szCs w:val="16"/>
              </w:rPr>
              <w:t xml:space="preserve"> MABR to 5MBS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E036C3A" w14:textId="77777777" w:rsidR="009C3AE0" w:rsidRDefault="009C3AE0" w:rsidP="005E5C3A">
            <w:pPr>
              <w:pStyle w:val="Titre2"/>
              <w:spacing w:before="240" w:after="0"/>
              <w:ind w:left="0" w:hanging="2"/>
              <w:rPr>
                <w:sz w:val="16"/>
                <w:szCs w:val="16"/>
              </w:rPr>
            </w:pPr>
            <w:bookmarkStart w:id="7" w:name="_b8unez5xtfl4" w:colFirst="0" w:colLast="0"/>
            <w:bookmarkEnd w:id="7"/>
            <w:r>
              <w:rPr>
                <w:sz w:val="16"/>
                <w:szCs w:val="16"/>
              </w:rPr>
              <w:t>BBC</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145BCFFB" w14:textId="77777777" w:rsidR="009C3AE0" w:rsidRDefault="009C3AE0" w:rsidP="005E5C3A">
            <w:pPr>
              <w:pStyle w:val="Titre2"/>
              <w:spacing w:before="240" w:after="0"/>
              <w:ind w:left="0" w:hanging="2"/>
              <w:rPr>
                <w:sz w:val="16"/>
                <w:szCs w:val="16"/>
              </w:rPr>
            </w:pPr>
            <w:bookmarkStart w:id="8" w:name="_55uynp1sgkfe" w:colFirst="0" w:colLast="0"/>
            <w:bookmarkEnd w:id="8"/>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1467AAC" w14:textId="77777777" w:rsidR="009C3AE0" w:rsidRDefault="009C3AE0" w:rsidP="005E5C3A">
            <w:pPr>
              <w:spacing w:before="240"/>
              <w:ind w:left="0" w:hanging="2"/>
              <w:rPr>
                <w:sz w:val="16"/>
                <w:szCs w:val="16"/>
              </w:rPr>
            </w:pPr>
            <w:r>
              <w:rPr>
                <w:sz w:val="16"/>
                <w:szCs w:val="16"/>
              </w:rPr>
              <w:t>4.2</w:t>
            </w:r>
          </w:p>
        </w:tc>
      </w:tr>
    </w:tbl>
    <w:p w14:paraId="5C7B0EAF" w14:textId="77777777" w:rsidR="009C3AE0" w:rsidRDefault="009C3AE0" w:rsidP="009C3AE0">
      <w:pPr>
        <w:spacing w:before="240" w:after="240"/>
        <w:ind w:left="0" w:hanging="2"/>
        <w:rPr>
          <w:b/>
          <w:sz w:val="20"/>
          <w:szCs w:val="20"/>
        </w:rPr>
      </w:pPr>
      <w:r>
        <w:rPr>
          <w:b/>
          <w:sz w:val="20"/>
          <w:szCs w:val="20"/>
        </w:rPr>
        <w:t>Presenter</w:t>
      </w:r>
      <w:r>
        <w:rPr>
          <w:sz w:val="20"/>
          <w:szCs w:val="20"/>
        </w:rPr>
        <w:t>: Richard (BBC)</w:t>
      </w:r>
    </w:p>
    <w:p w14:paraId="77EF3D91" w14:textId="77777777" w:rsidR="009C3AE0" w:rsidRDefault="009C3AE0" w:rsidP="009C3AE0">
      <w:pPr>
        <w:spacing w:before="120"/>
        <w:ind w:left="0" w:hanging="2"/>
        <w:rPr>
          <w:sz w:val="20"/>
          <w:szCs w:val="20"/>
        </w:rPr>
      </w:pPr>
      <w:r>
        <w:rPr>
          <w:b/>
          <w:sz w:val="20"/>
          <w:szCs w:val="20"/>
        </w:rPr>
        <w:t>Discussion</w:t>
      </w:r>
      <w:r>
        <w:rPr>
          <w:sz w:val="20"/>
          <w:szCs w:val="20"/>
        </w:rPr>
        <w:t xml:space="preserve">: </w:t>
      </w:r>
    </w:p>
    <w:p w14:paraId="3019D664" w14:textId="77777777" w:rsidR="009C3AE0" w:rsidRDefault="009C3AE0" w:rsidP="009C3AE0">
      <w:pPr>
        <w:widowControl/>
        <w:numPr>
          <w:ilvl w:val="0"/>
          <w:numId w:val="2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Are the reference point name agreed now?</w:t>
      </w:r>
    </w:p>
    <w:p w14:paraId="6A4297C3"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Richard: Well, I took the names from your contribution. However, we can change it later.</w:t>
      </w:r>
    </w:p>
    <w:p w14:paraId="17C50117"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7BC77C62" w14:textId="77777777" w:rsidR="009C3AE0" w:rsidRDefault="009C3AE0" w:rsidP="009C3AE0">
      <w:pPr>
        <w:spacing w:before="120"/>
        <w:ind w:left="0" w:hanging="2"/>
      </w:pPr>
      <w:r>
        <w:rPr>
          <w:b/>
          <w:color w:val="0000FF"/>
          <w:sz w:val="20"/>
          <w:szCs w:val="20"/>
        </w:rPr>
        <w:t>SAal201152</w:t>
      </w:r>
      <w:r>
        <w:rPr>
          <w:sz w:val="20"/>
          <w:szCs w:val="20"/>
        </w:rPr>
        <w:t xml:space="preserve"> is </w:t>
      </w:r>
      <w:r w:rsidRPr="009C3AE0">
        <w:rPr>
          <w:b/>
          <w:bCs/>
          <w:color w:val="FF0000"/>
          <w:sz w:val="20"/>
          <w:szCs w:val="20"/>
        </w:rPr>
        <w:t>agreed</w:t>
      </w:r>
    </w:p>
    <w:p w14:paraId="2EFBC22D"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62E98C7D" w14:textId="77777777" w:rsidTr="005E5C3A">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bookmarkStart w:id="9" w:name="_so39w4yxpf5w" w:colFirst="0" w:colLast="0"/>
          <w:bookmarkEnd w:id="9"/>
          <w:p w14:paraId="0B54F485" w14:textId="77777777" w:rsidR="009C3AE0" w:rsidRDefault="009C3AE0" w:rsidP="005E5C3A">
            <w:pPr>
              <w:pStyle w:val="Titre2"/>
              <w:spacing w:before="240" w:after="0"/>
              <w:ind w:left="0" w:hanging="2"/>
              <w:rPr>
                <w:b w:val="0"/>
                <w:color w:val="0000FF"/>
                <w:sz w:val="16"/>
                <w:szCs w:val="16"/>
                <w:u w:val="single"/>
              </w:rPr>
            </w:pPr>
            <w:r>
              <w:fldChar w:fldCharType="begin"/>
            </w:r>
            <w:r>
              <w:instrText xml:space="preserve"> HYPERLINK "https://www.3gpp.org/ftp/TSG_SA/WG4_CODEC/3GPP_SA4_AHOC_MTGs/SA4_MBS/Docs/S4aI201153.zip" \h </w:instrText>
            </w:r>
            <w:r>
              <w:fldChar w:fldCharType="separate"/>
            </w:r>
            <w:r>
              <w:rPr>
                <w:color w:val="1155CC"/>
                <w:sz w:val="16"/>
                <w:szCs w:val="16"/>
                <w:u w:val="single"/>
              </w:rPr>
              <w:t>S4aI2011</w:t>
            </w:r>
            <w:r>
              <w:rPr>
                <w:color w:val="1155CC"/>
                <w:sz w:val="16"/>
                <w:szCs w:val="16"/>
                <w:u w:val="single"/>
              </w:rPr>
              <w:fldChar w:fldCharType="end"/>
            </w:r>
            <w:r>
              <w:rPr>
                <w:color w:val="0000FF"/>
                <w:sz w:val="16"/>
                <w:szCs w:val="16"/>
                <w:u w:val="single"/>
              </w:rPr>
              <w:t>53</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5354052" w14:textId="77777777" w:rsidR="009C3AE0" w:rsidRDefault="009C3AE0" w:rsidP="005E5C3A">
            <w:pPr>
              <w:pStyle w:val="Titre2"/>
              <w:spacing w:before="240" w:after="0"/>
              <w:ind w:left="0" w:hanging="2"/>
              <w:rPr>
                <w:sz w:val="16"/>
                <w:szCs w:val="16"/>
              </w:rPr>
            </w:pPr>
            <w:bookmarkStart w:id="10" w:name="_xd6mxyglpvaq" w:colFirst="0" w:colLast="0"/>
            <w:bookmarkEnd w:id="10"/>
            <w:r>
              <w:rPr>
                <w:sz w:val="16"/>
                <w:szCs w:val="16"/>
              </w:rPr>
              <w:t>Alternative combined 5GMS/5MBS client architecture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6F177DB" w14:textId="77777777" w:rsidR="009C3AE0" w:rsidRDefault="009C3AE0" w:rsidP="005E5C3A">
            <w:pPr>
              <w:pStyle w:val="Titre2"/>
              <w:spacing w:before="240" w:after="0"/>
              <w:ind w:left="0" w:hanging="2"/>
              <w:rPr>
                <w:sz w:val="16"/>
                <w:szCs w:val="16"/>
              </w:rPr>
            </w:pPr>
            <w:bookmarkStart w:id="11" w:name="_dlcc7ut6bs19" w:colFirst="0" w:colLast="0"/>
            <w:bookmarkEnd w:id="11"/>
            <w:r>
              <w:rPr>
                <w:sz w:val="16"/>
                <w:szCs w:val="16"/>
              </w:rPr>
              <w:t xml:space="preserve">BBC, Ericsson LM, </w:t>
            </w:r>
            <w:proofErr w:type="spellStart"/>
            <w:r>
              <w:rPr>
                <w:sz w:val="16"/>
                <w:szCs w:val="16"/>
              </w:rPr>
              <w:t>Enensys</w:t>
            </w:r>
            <w:proofErr w:type="spellEnd"/>
            <w:r>
              <w:rPr>
                <w:sz w:val="16"/>
                <w:szCs w:val="16"/>
              </w:rPr>
              <w:t xml:space="preserve"> Technologies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2890063E" w14:textId="77777777" w:rsidR="009C3AE0" w:rsidRDefault="009C3AE0" w:rsidP="005E5C3A">
            <w:pPr>
              <w:pStyle w:val="Titre2"/>
              <w:spacing w:before="240" w:after="0"/>
              <w:ind w:left="0" w:hanging="2"/>
              <w:rPr>
                <w:sz w:val="16"/>
                <w:szCs w:val="16"/>
              </w:rPr>
            </w:pPr>
            <w:bookmarkStart w:id="12" w:name="_478hyhb6u1qe" w:colFirst="0" w:colLast="0"/>
            <w:bookmarkEnd w:id="12"/>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84C51C4" w14:textId="77777777" w:rsidR="009C3AE0" w:rsidRDefault="009C3AE0" w:rsidP="005E5C3A">
            <w:pPr>
              <w:spacing w:before="240"/>
              <w:ind w:left="0" w:hanging="2"/>
              <w:rPr>
                <w:sz w:val="16"/>
                <w:szCs w:val="16"/>
              </w:rPr>
            </w:pPr>
            <w:r>
              <w:rPr>
                <w:sz w:val="16"/>
                <w:szCs w:val="16"/>
              </w:rPr>
              <w:t>4.2</w:t>
            </w:r>
          </w:p>
        </w:tc>
      </w:tr>
    </w:tbl>
    <w:p w14:paraId="34BF91C5" w14:textId="77777777" w:rsidR="009C3AE0" w:rsidRDefault="009C3AE0" w:rsidP="009C3AE0">
      <w:pPr>
        <w:spacing w:before="240" w:after="240"/>
        <w:ind w:left="0" w:hanging="2"/>
        <w:rPr>
          <w:b/>
          <w:sz w:val="20"/>
          <w:szCs w:val="20"/>
        </w:rPr>
      </w:pPr>
      <w:r>
        <w:rPr>
          <w:b/>
          <w:sz w:val="20"/>
          <w:szCs w:val="20"/>
        </w:rPr>
        <w:t>Presenter</w:t>
      </w:r>
      <w:r>
        <w:rPr>
          <w:sz w:val="20"/>
          <w:szCs w:val="20"/>
        </w:rPr>
        <w:t>: Richard (BBC)</w:t>
      </w:r>
    </w:p>
    <w:p w14:paraId="3447FDCC" w14:textId="77777777" w:rsidR="009C3AE0" w:rsidRDefault="009C3AE0" w:rsidP="009C3AE0">
      <w:pPr>
        <w:spacing w:before="120"/>
        <w:ind w:left="0" w:hanging="2"/>
        <w:rPr>
          <w:sz w:val="20"/>
          <w:szCs w:val="20"/>
        </w:rPr>
      </w:pPr>
      <w:r>
        <w:rPr>
          <w:b/>
          <w:sz w:val="20"/>
          <w:szCs w:val="20"/>
        </w:rPr>
        <w:t>Discussion</w:t>
      </w:r>
      <w:r>
        <w:rPr>
          <w:sz w:val="20"/>
          <w:szCs w:val="20"/>
        </w:rPr>
        <w:t xml:space="preserve">: </w:t>
      </w:r>
    </w:p>
    <w:p w14:paraId="48E03CAC" w14:textId="77777777" w:rsidR="009C3AE0" w:rsidRDefault="009C3AE0" w:rsidP="009C3AE0">
      <w:pPr>
        <w:widowControl/>
        <w:numPr>
          <w:ilvl w:val="0"/>
          <w:numId w:val="2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Thomas: A bit on the 5MBS AS, which is likely different ownership. </w:t>
      </w:r>
    </w:p>
    <w:p w14:paraId="5D8469D9"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A different way to illustrate this would be the old dotted line notation</w:t>
      </w:r>
    </w:p>
    <w:p w14:paraId="3BDDA218"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This is a functional view. There is no equipment, including to functions. </w:t>
      </w:r>
    </w:p>
    <w:p w14:paraId="40A03AA6"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Well, this is not integration / co-locating of functions. It is more around “acting as”, meaning that the 5GMS AS acts as a 5MBS AS.</w:t>
      </w:r>
    </w:p>
    <w:p w14:paraId="5DF6DA87"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Frederic: Maybe the API are not identical.</w:t>
      </w:r>
    </w:p>
    <w:p w14:paraId="622A6048"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this can be 95% identical functionality, but sometime still differences.</w:t>
      </w:r>
    </w:p>
    <w:p w14:paraId="0EBC91EF"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maybe add a note, saying that the functions share a high degree of identical functionality. </w:t>
      </w:r>
    </w:p>
    <w:p w14:paraId="73374740" w14:textId="77777777" w:rsidR="009C3AE0" w:rsidRDefault="009C3AE0" w:rsidP="009C3AE0">
      <w:pPr>
        <w:widowControl/>
        <w:numPr>
          <w:ilvl w:val="0"/>
          <w:numId w:val="28"/>
        </w:numPr>
        <w:suppressAutoHyphens w:val="0"/>
        <w:spacing w:after="0" w:line="276" w:lineRule="auto"/>
        <w:ind w:leftChars="0" w:left="0" w:firstLineChars="0" w:hanging="2"/>
        <w:textDirection w:val="lrTb"/>
        <w:textAlignment w:val="auto"/>
        <w:outlineLvl w:val="9"/>
        <w:rPr>
          <w:sz w:val="20"/>
          <w:szCs w:val="20"/>
        </w:rPr>
      </w:pPr>
      <w:r>
        <w:rPr>
          <w:sz w:val="20"/>
          <w:szCs w:val="20"/>
        </w:rPr>
        <w:t>Richard did some online edits to document the compromise: “</w:t>
      </w:r>
      <w:r>
        <w:rPr>
          <w:b/>
          <w:sz w:val="20"/>
          <w:szCs w:val="20"/>
        </w:rPr>
        <w:t>because the two functions share a high degree of functionality</w:t>
      </w:r>
      <w:r>
        <w:rPr>
          <w:sz w:val="20"/>
          <w:szCs w:val="20"/>
        </w:rPr>
        <w:t xml:space="preserve">”. </w:t>
      </w:r>
    </w:p>
    <w:p w14:paraId="2AB562C1"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0B9A4D60" w14:textId="77777777" w:rsidR="009C3AE0" w:rsidRDefault="009C3AE0" w:rsidP="009C3AE0">
      <w:pPr>
        <w:widowControl/>
        <w:numPr>
          <w:ilvl w:val="0"/>
          <w:numId w:val="30"/>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The editor to incorporate at his earliest convenience.</w:t>
      </w:r>
    </w:p>
    <w:p w14:paraId="39970563" w14:textId="77777777" w:rsidR="009C3AE0" w:rsidRDefault="009C3AE0" w:rsidP="009C3AE0">
      <w:pPr>
        <w:spacing w:before="120"/>
        <w:ind w:left="0" w:hanging="2"/>
        <w:rPr>
          <w:i/>
          <w:sz w:val="20"/>
          <w:szCs w:val="20"/>
        </w:rPr>
      </w:pPr>
      <w:r>
        <w:rPr>
          <w:b/>
          <w:color w:val="0000FF"/>
          <w:sz w:val="20"/>
          <w:szCs w:val="20"/>
        </w:rPr>
        <w:t>SAal201153</w:t>
      </w:r>
      <w:r>
        <w:rPr>
          <w:sz w:val="20"/>
          <w:szCs w:val="20"/>
        </w:rPr>
        <w:t xml:space="preserve"> is</w:t>
      </w:r>
      <w:r>
        <w:rPr>
          <w:b/>
          <w:color w:val="FF0000"/>
          <w:sz w:val="20"/>
          <w:szCs w:val="20"/>
        </w:rPr>
        <w:t xml:space="preserve"> </w:t>
      </w:r>
      <w:r w:rsidRPr="009C3AE0">
        <w:rPr>
          <w:b/>
          <w:bCs/>
          <w:color w:val="FF0000"/>
          <w:sz w:val="20"/>
          <w:szCs w:val="20"/>
        </w:rPr>
        <w:t>agreed with online edits</w:t>
      </w:r>
      <w:r>
        <w:rPr>
          <w:color w:val="FF0000"/>
          <w:sz w:val="20"/>
          <w:szCs w:val="20"/>
        </w:rPr>
        <w:t>.</w:t>
      </w:r>
    </w:p>
    <w:p w14:paraId="71B67291"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4C38C639" w14:textId="77777777" w:rsidTr="005E5C3A">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F560913" w14:textId="77777777" w:rsidR="009C3AE0" w:rsidRDefault="009C3AE0" w:rsidP="005E5C3A">
            <w:pPr>
              <w:spacing w:before="240"/>
              <w:ind w:left="0" w:hanging="2"/>
              <w:rPr>
                <w:b/>
                <w:color w:val="0000FF"/>
                <w:sz w:val="16"/>
                <w:szCs w:val="16"/>
                <w:u w:val="single"/>
              </w:rPr>
            </w:pPr>
            <w:hyperlink r:id="rId10">
              <w:r>
                <w:rPr>
                  <w:b/>
                  <w:color w:val="1155CC"/>
                  <w:sz w:val="16"/>
                  <w:szCs w:val="16"/>
                  <w:u w:val="single"/>
                </w:rPr>
                <w:t>S4aI2011</w:t>
              </w:r>
            </w:hyperlink>
            <w:r>
              <w:rPr>
                <w:b/>
                <w:color w:val="0000FF"/>
                <w:sz w:val="16"/>
                <w:szCs w:val="16"/>
                <w:u w:val="single"/>
              </w:rPr>
              <w:t>56</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2A72D64" w14:textId="77777777" w:rsidR="009C3AE0" w:rsidRDefault="009C3AE0" w:rsidP="005E5C3A">
            <w:pPr>
              <w:spacing w:before="240"/>
              <w:ind w:left="0" w:hanging="2"/>
              <w:rPr>
                <w:sz w:val="16"/>
                <w:szCs w:val="16"/>
              </w:rPr>
            </w:pPr>
            <w:r>
              <w:rPr>
                <w:sz w:val="16"/>
                <w:szCs w:val="16"/>
              </w:rPr>
              <w:t>On 5GS Multicast-Broadcast User Service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285292D" w14:textId="77777777" w:rsidR="009C3AE0" w:rsidRDefault="009C3AE0" w:rsidP="005E5C3A">
            <w:pPr>
              <w:spacing w:before="240"/>
              <w:ind w:left="0" w:hanging="2"/>
              <w:rPr>
                <w:sz w:val="16"/>
                <w:szCs w:val="16"/>
              </w:rPr>
            </w:pPr>
            <w:proofErr w:type="spellStart"/>
            <w:r>
              <w:rPr>
                <w:sz w:val="16"/>
                <w:szCs w:val="16"/>
              </w:rPr>
              <w:t>Telus</w:t>
            </w:r>
            <w:proofErr w:type="spellEnd"/>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498960A4" w14:textId="77777777" w:rsidR="009C3AE0" w:rsidRDefault="009C3AE0" w:rsidP="005E5C3A">
            <w:pPr>
              <w:spacing w:before="240"/>
              <w:ind w:left="0" w:hanging="2"/>
              <w:rPr>
                <w:sz w:val="16"/>
                <w:szCs w:val="16"/>
              </w:rPr>
            </w:pPr>
            <w:r>
              <w:rPr>
                <w:sz w:val="16"/>
                <w:szCs w:val="16"/>
              </w:rPr>
              <w:t>Peng Tan</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64D3D63" w14:textId="77777777" w:rsidR="009C3AE0" w:rsidRDefault="009C3AE0" w:rsidP="005E5C3A">
            <w:pPr>
              <w:spacing w:before="240"/>
              <w:ind w:left="0" w:hanging="2"/>
              <w:rPr>
                <w:sz w:val="16"/>
                <w:szCs w:val="16"/>
              </w:rPr>
            </w:pPr>
            <w:r>
              <w:rPr>
                <w:sz w:val="16"/>
                <w:szCs w:val="16"/>
              </w:rPr>
              <w:t>4.2</w:t>
            </w:r>
          </w:p>
        </w:tc>
      </w:tr>
    </w:tbl>
    <w:p w14:paraId="39194895" w14:textId="77777777" w:rsidR="009C3AE0" w:rsidRDefault="009C3AE0" w:rsidP="009C3AE0">
      <w:pPr>
        <w:spacing w:before="240" w:after="240"/>
        <w:ind w:left="0" w:hanging="2"/>
        <w:rPr>
          <w:b/>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14:paraId="1A0247BC" w14:textId="77777777" w:rsidR="009C3AE0" w:rsidRDefault="009C3AE0" w:rsidP="009C3AE0">
      <w:pPr>
        <w:spacing w:before="120"/>
        <w:ind w:left="0" w:hanging="2"/>
        <w:rPr>
          <w:sz w:val="20"/>
          <w:szCs w:val="20"/>
        </w:rPr>
      </w:pPr>
      <w:r>
        <w:rPr>
          <w:b/>
          <w:sz w:val="20"/>
          <w:szCs w:val="20"/>
        </w:rPr>
        <w:t>Discussion</w:t>
      </w:r>
      <w:r>
        <w:rPr>
          <w:sz w:val="20"/>
          <w:szCs w:val="20"/>
        </w:rPr>
        <w:t>:</w:t>
      </w:r>
    </w:p>
    <w:p w14:paraId="6486B556" w14:textId="77777777" w:rsidR="009C3AE0" w:rsidRDefault="009C3AE0" w:rsidP="009C3AE0">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Thorsten: Generally good to start this discussion. Should we create two separate figures for </w:t>
      </w:r>
      <w:proofErr w:type="spellStart"/>
      <w:r>
        <w:rPr>
          <w:sz w:val="20"/>
          <w:szCs w:val="20"/>
        </w:rPr>
        <w:t>xMB</w:t>
      </w:r>
      <w:proofErr w:type="spellEnd"/>
      <w:r>
        <w:rPr>
          <w:sz w:val="20"/>
          <w:szCs w:val="20"/>
        </w:rPr>
        <w:t xml:space="preserve"> and MB2 cases? What is possible with </w:t>
      </w:r>
      <w:proofErr w:type="spellStart"/>
      <w:r>
        <w:rPr>
          <w:sz w:val="20"/>
          <w:szCs w:val="20"/>
        </w:rPr>
        <w:t>xMB</w:t>
      </w:r>
      <w:proofErr w:type="spellEnd"/>
      <w:r>
        <w:rPr>
          <w:sz w:val="20"/>
          <w:szCs w:val="20"/>
        </w:rPr>
        <w:t>-C control (download/streaming/transparent) with MB2-C you can only configure FEC in the GCS case. Is there an M2 interface to the GCS AS?</w:t>
      </w:r>
    </w:p>
    <w:p w14:paraId="1EE78D5E"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Peng: Can separate into more detailed design architecture later.</w:t>
      </w:r>
    </w:p>
    <w:p w14:paraId="342722EB"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Still a bit nervous about naming of Delivery Functions. The old MBMS ones were named in a confusing way. Streaming = Rel-6 RTP streaming. We would use Transparent Delivery instead now. For Download we have segment streaming and file </w:t>
      </w:r>
      <w:proofErr w:type="spellStart"/>
      <w:r>
        <w:rPr>
          <w:sz w:val="20"/>
          <w:szCs w:val="20"/>
        </w:rPr>
        <w:t>carouselling</w:t>
      </w:r>
      <w:proofErr w:type="spellEnd"/>
      <w:r>
        <w:rPr>
          <w:sz w:val="20"/>
          <w:szCs w:val="20"/>
        </w:rPr>
        <w:t>/download. Avoid carrying forward confusing terms. Deserve to make segment streaming a separate Delivery Function.</w:t>
      </w:r>
    </w:p>
    <w:p w14:paraId="5C736E0E"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Peng: Prefixed Delivery Function names “5MBS”, so we have room to incorporate new features. Proposed Use Cases could be included.</w:t>
      </w:r>
    </w:p>
    <w:p w14:paraId="53520360"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Thomas: No need to keep the redundant streaming delivery function. Segment streaming is very complex.</w:t>
      </w:r>
    </w:p>
    <w:p w14:paraId="0C58501F"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Qi Pan: Fig 6.2-1. Do we need to show SMF?</w:t>
      </w:r>
    </w:p>
    <w:p w14:paraId="33066B5C"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Peng: Trying to focus on multicast-broadcast components only.</w:t>
      </w:r>
    </w:p>
    <w:p w14:paraId="185187CF"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Qi Pan: In mobility handover, SMF is involved, even for multicast-broadcast sessions.</w:t>
      </w:r>
    </w:p>
    <w:p w14:paraId="0AD3CC72"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Pan: Three </w:t>
      </w:r>
      <w:proofErr w:type="spellStart"/>
      <w:r>
        <w:rPr>
          <w:sz w:val="20"/>
          <w:szCs w:val="20"/>
        </w:rPr>
        <w:t>standardisation</w:t>
      </w:r>
      <w:proofErr w:type="spellEnd"/>
      <w:r>
        <w:rPr>
          <w:sz w:val="20"/>
          <w:szCs w:val="20"/>
        </w:rPr>
        <w:t xml:space="preserve"> areas: especially for MB-SMF selection, SA2 already have solutions here.</w:t>
      </w:r>
    </w:p>
    <w:p w14:paraId="7A56E663"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Richard: Support idea of simpler Delivery Functions now.</w:t>
      </w:r>
    </w:p>
    <w:p w14:paraId="72D14DE9"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Thorsten: Maybe just show Delivery Functions generically inside MBSTF for now.</w:t>
      </w:r>
    </w:p>
    <w:p w14:paraId="62A6DDDA"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3699D7ED" w14:textId="77777777" w:rsidR="009C3AE0" w:rsidRDefault="009C3AE0" w:rsidP="009C3AE0">
      <w:pPr>
        <w:widowControl/>
        <w:numPr>
          <w:ilvl w:val="0"/>
          <w:numId w:val="33"/>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Peng will update for SA4#113-e.</w:t>
      </w:r>
    </w:p>
    <w:p w14:paraId="46FD6FDF" w14:textId="77777777" w:rsidR="009C3AE0" w:rsidRDefault="009C3AE0" w:rsidP="009C3AE0">
      <w:pPr>
        <w:spacing w:before="120"/>
        <w:ind w:left="0" w:hanging="2"/>
        <w:rPr>
          <w:sz w:val="20"/>
          <w:szCs w:val="20"/>
        </w:rPr>
      </w:pPr>
      <w:r>
        <w:rPr>
          <w:b/>
          <w:color w:val="0000FF"/>
          <w:sz w:val="20"/>
          <w:szCs w:val="20"/>
        </w:rPr>
        <w:t>SAal201156</w:t>
      </w:r>
      <w:r>
        <w:rPr>
          <w:sz w:val="20"/>
          <w:szCs w:val="20"/>
        </w:rPr>
        <w:t xml:space="preserve"> is </w:t>
      </w:r>
      <w:r w:rsidRPr="009C3AE0">
        <w:rPr>
          <w:b/>
          <w:bCs/>
          <w:color w:val="FF0000"/>
          <w:sz w:val="20"/>
          <w:szCs w:val="20"/>
        </w:rPr>
        <w:t>noted</w:t>
      </w:r>
      <w:r>
        <w:rPr>
          <w:b/>
          <w:color w:val="FF0000"/>
          <w:sz w:val="20"/>
          <w:szCs w:val="20"/>
        </w:rPr>
        <w:t>.</w:t>
      </w:r>
    </w:p>
    <w:p w14:paraId="03B99083"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71DCEB9D" w14:textId="77777777" w:rsidTr="005E5C3A">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0E9A48C" w14:textId="77777777" w:rsidR="009C3AE0" w:rsidRDefault="009C3AE0" w:rsidP="005E5C3A">
            <w:pPr>
              <w:spacing w:before="240"/>
              <w:ind w:left="0" w:hanging="2"/>
              <w:rPr>
                <w:b/>
                <w:color w:val="0000FF"/>
                <w:sz w:val="16"/>
                <w:szCs w:val="16"/>
                <w:u w:val="single"/>
              </w:rPr>
            </w:pPr>
            <w:hyperlink r:id="rId11">
              <w:r>
                <w:rPr>
                  <w:b/>
                  <w:color w:val="1155CC"/>
                  <w:sz w:val="16"/>
                  <w:szCs w:val="16"/>
                  <w:u w:val="single"/>
                </w:rPr>
                <w:t>S4aI2011</w:t>
              </w:r>
            </w:hyperlink>
            <w:r>
              <w:rPr>
                <w:b/>
                <w:color w:val="0000FF"/>
                <w:sz w:val="16"/>
                <w:szCs w:val="16"/>
                <w:u w:val="single"/>
              </w:rPr>
              <w:t>57</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E5A2FC1" w14:textId="77777777" w:rsidR="009C3AE0" w:rsidRDefault="009C3AE0" w:rsidP="005E5C3A">
            <w:pPr>
              <w:spacing w:before="240"/>
              <w:ind w:left="0" w:hanging="2"/>
              <w:rPr>
                <w:sz w:val="16"/>
                <w:szCs w:val="16"/>
              </w:rPr>
            </w:pPr>
            <w:r>
              <w:rPr>
                <w:sz w:val="16"/>
                <w:szCs w:val="16"/>
              </w:rPr>
              <w:t>Draft LS to SA2</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4E6CEFE" w14:textId="77777777" w:rsidR="009C3AE0" w:rsidRDefault="009C3AE0" w:rsidP="005E5C3A">
            <w:pPr>
              <w:spacing w:before="240"/>
              <w:ind w:left="0" w:hanging="2"/>
              <w:rPr>
                <w:sz w:val="16"/>
                <w:szCs w:val="16"/>
              </w:rPr>
            </w:pPr>
            <w:proofErr w:type="spellStart"/>
            <w:r>
              <w:rPr>
                <w:sz w:val="16"/>
                <w:szCs w:val="16"/>
              </w:rPr>
              <w:t>Telus</w:t>
            </w:r>
            <w:proofErr w:type="spellEnd"/>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259F9704" w14:textId="77777777" w:rsidR="009C3AE0" w:rsidRDefault="009C3AE0" w:rsidP="005E5C3A">
            <w:pPr>
              <w:spacing w:before="240"/>
              <w:ind w:left="0" w:hanging="2"/>
              <w:rPr>
                <w:sz w:val="16"/>
                <w:szCs w:val="16"/>
              </w:rPr>
            </w:pPr>
            <w:r>
              <w:rPr>
                <w:sz w:val="16"/>
                <w:szCs w:val="16"/>
              </w:rPr>
              <w:t>Peng Tan</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6714124" w14:textId="77777777" w:rsidR="009C3AE0" w:rsidRDefault="009C3AE0" w:rsidP="005E5C3A">
            <w:pPr>
              <w:spacing w:before="240"/>
              <w:ind w:left="0" w:hanging="2"/>
              <w:rPr>
                <w:sz w:val="16"/>
                <w:szCs w:val="16"/>
              </w:rPr>
            </w:pPr>
            <w:r>
              <w:rPr>
                <w:sz w:val="16"/>
                <w:szCs w:val="16"/>
              </w:rPr>
              <w:t>4.2</w:t>
            </w:r>
          </w:p>
        </w:tc>
      </w:tr>
    </w:tbl>
    <w:p w14:paraId="4347CD10" w14:textId="77777777" w:rsidR="009C3AE0" w:rsidRDefault="009C3AE0" w:rsidP="009C3AE0">
      <w:pPr>
        <w:spacing w:before="240" w:after="240"/>
        <w:ind w:left="0" w:hanging="2"/>
        <w:rPr>
          <w:b/>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14:paraId="3492AF5D" w14:textId="77777777" w:rsidR="009C3AE0" w:rsidRDefault="009C3AE0" w:rsidP="009C3AE0">
      <w:pPr>
        <w:spacing w:before="120"/>
        <w:ind w:left="0" w:hanging="2"/>
        <w:rPr>
          <w:sz w:val="20"/>
          <w:szCs w:val="20"/>
        </w:rPr>
      </w:pPr>
      <w:r>
        <w:rPr>
          <w:b/>
          <w:sz w:val="20"/>
          <w:szCs w:val="20"/>
        </w:rPr>
        <w:t>Discussion</w:t>
      </w:r>
      <w:r>
        <w:rPr>
          <w:sz w:val="20"/>
          <w:szCs w:val="20"/>
        </w:rPr>
        <w:t>:</w:t>
      </w:r>
    </w:p>
    <w:p w14:paraId="7A5E405F" w14:textId="77777777" w:rsidR="009C3AE0" w:rsidRDefault="009C3AE0" w:rsidP="009C3AE0">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Thorsten: Good to send an LS. I would prefer not to phrase the response as open questions. Better to indicate our preferences and point to text in our TR.</w:t>
      </w:r>
    </w:p>
    <w:p w14:paraId="0CD8888E"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69FB75CB" w14:textId="77777777" w:rsidR="009C3AE0" w:rsidRDefault="009C3AE0" w:rsidP="009C3AE0">
      <w:pPr>
        <w:widowControl/>
        <w:numPr>
          <w:ilvl w:val="0"/>
          <w:numId w:val="33"/>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Peng to work with Thorsten on this LS reply.</w:t>
      </w:r>
    </w:p>
    <w:p w14:paraId="6EE2CE26" w14:textId="77777777" w:rsidR="009C3AE0" w:rsidRDefault="009C3AE0" w:rsidP="009C3AE0">
      <w:pPr>
        <w:spacing w:before="120"/>
        <w:ind w:left="0" w:hanging="2"/>
      </w:pPr>
      <w:r>
        <w:rPr>
          <w:b/>
          <w:color w:val="0000FF"/>
          <w:sz w:val="20"/>
          <w:szCs w:val="20"/>
        </w:rPr>
        <w:t>SAal201157</w:t>
      </w:r>
      <w:r>
        <w:rPr>
          <w:sz w:val="20"/>
          <w:szCs w:val="20"/>
        </w:rPr>
        <w:t xml:space="preserve"> is </w:t>
      </w:r>
      <w:r w:rsidRPr="009C3AE0">
        <w:rPr>
          <w:b/>
          <w:bCs/>
          <w:color w:val="FF0000"/>
          <w:sz w:val="20"/>
          <w:szCs w:val="20"/>
        </w:rPr>
        <w:t>noted</w:t>
      </w:r>
      <w:r>
        <w:rPr>
          <w:b/>
          <w:color w:val="FF0000"/>
          <w:sz w:val="20"/>
          <w:szCs w:val="20"/>
        </w:rPr>
        <w:t>.</w:t>
      </w:r>
    </w:p>
    <w:p w14:paraId="0E0B8D1B" w14:textId="77777777" w:rsidR="009C3AE0" w:rsidRDefault="009C3AE0" w:rsidP="009C3AE0">
      <w:pPr>
        <w:pStyle w:val="Titre2"/>
        <w:ind w:left="0" w:hanging="2"/>
      </w:pPr>
      <w:bookmarkStart w:id="13" w:name="_qti3vey5md06" w:colFirst="0" w:colLast="0"/>
      <w:bookmarkEnd w:id="13"/>
      <w:r>
        <w:t xml:space="preserve">4.4 </w:t>
      </w:r>
      <w:r>
        <w:tab/>
        <w:t>5GMS3 Maintenance</w:t>
      </w:r>
    </w:p>
    <w:p w14:paraId="6C30FDAD"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5B5B513B" w14:textId="77777777" w:rsidTr="005E5C3A">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E80D0E2" w14:textId="77777777" w:rsidR="009C3AE0" w:rsidRDefault="009C3AE0" w:rsidP="005E5C3A">
            <w:pPr>
              <w:spacing w:before="240"/>
              <w:ind w:left="0" w:hanging="2"/>
              <w:rPr>
                <w:b/>
                <w:color w:val="0000FF"/>
                <w:sz w:val="16"/>
                <w:szCs w:val="16"/>
                <w:u w:val="single"/>
              </w:rPr>
            </w:pPr>
            <w:hyperlink r:id="rId12">
              <w:r>
                <w:rPr>
                  <w:b/>
                  <w:color w:val="1155CC"/>
                  <w:sz w:val="16"/>
                  <w:szCs w:val="16"/>
                  <w:u w:val="single"/>
                </w:rPr>
                <w:t>S4aI2011</w:t>
              </w:r>
            </w:hyperlink>
            <w:r>
              <w:rPr>
                <w:b/>
                <w:color w:val="0000FF"/>
                <w:sz w:val="16"/>
                <w:szCs w:val="16"/>
                <w:u w:val="single"/>
              </w:rPr>
              <w:t>55</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EDA2B78" w14:textId="77777777" w:rsidR="009C3AE0" w:rsidRDefault="009C3AE0" w:rsidP="005E5C3A">
            <w:pPr>
              <w:spacing w:before="240"/>
              <w:ind w:left="0" w:hanging="2"/>
              <w:rPr>
                <w:sz w:val="16"/>
                <w:szCs w:val="16"/>
              </w:rPr>
            </w:pPr>
            <w:r>
              <w:rPr>
                <w:sz w:val="16"/>
                <w:szCs w:val="16"/>
              </w:rPr>
              <w:t xml:space="preserve">Discussion on Application Id usage on </w:t>
            </w:r>
            <w:proofErr w:type="spellStart"/>
            <w:r>
              <w:rPr>
                <w:sz w:val="16"/>
                <w:szCs w:val="16"/>
              </w:rPr>
              <w:t>Nnef_AfSessionWithQoS</w:t>
            </w:r>
            <w:proofErr w:type="spellEnd"/>
            <w:r>
              <w:rPr>
                <w:sz w:val="16"/>
                <w:szCs w:val="16"/>
              </w:rPr>
              <w:t xml:space="preserve"> and </w:t>
            </w:r>
            <w:proofErr w:type="spellStart"/>
            <w:r>
              <w:rPr>
                <w:sz w:val="16"/>
                <w:szCs w:val="16"/>
              </w:rPr>
              <w:t>NnefChargableThirdParty</w:t>
            </w:r>
            <w:proofErr w:type="spellEnd"/>
            <w:r>
              <w:rPr>
                <w:sz w:val="16"/>
                <w:szCs w:val="16"/>
              </w:rPr>
              <w:t xml:space="preserve"> APIs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2C26B5E" w14:textId="77777777" w:rsidR="009C3AE0" w:rsidRDefault="009C3AE0" w:rsidP="005E5C3A">
            <w:pPr>
              <w:spacing w:before="240"/>
              <w:ind w:left="0" w:hanging="2"/>
              <w:rPr>
                <w:sz w:val="16"/>
                <w:szCs w:val="16"/>
              </w:rPr>
            </w:pPr>
            <w:r>
              <w:rPr>
                <w:sz w:val="16"/>
                <w:szCs w:val="16"/>
              </w:rPr>
              <w:t>Ericsson</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679DC7A4" w14:textId="77777777" w:rsidR="009C3AE0" w:rsidRDefault="009C3AE0" w:rsidP="005E5C3A">
            <w:pPr>
              <w:spacing w:before="240"/>
              <w:ind w:left="0" w:hanging="2"/>
              <w:rPr>
                <w:sz w:val="16"/>
                <w:szCs w:val="16"/>
              </w:rPr>
            </w:pPr>
            <w:r>
              <w:rPr>
                <w:sz w:val="16"/>
                <w:szCs w:val="16"/>
              </w:rPr>
              <w:t>Thorsten Lohmar</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B00DE42" w14:textId="77777777" w:rsidR="009C3AE0" w:rsidRDefault="009C3AE0" w:rsidP="005E5C3A">
            <w:pPr>
              <w:spacing w:before="240"/>
              <w:ind w:left="0" w:hanging="2"/>
              <w:rPr>
                <w:sz w:val="16"/>
                <w:szCs w:val="16"/>
              </w:rPr>
            </w:pPr>
            <w:r>
              <w:rPr>
                <w:sz w:val="16"/>
                <w:szCs w:val="16"/>
              </w:rPr>
              <w:t>4.4</w:t>
            </w:r>
          </w:p>
        </w:tc>
      </w:tr>
    </w:tbl>
    <w:p w14:paraId="59483AAB" w14:textId="77777777" w:rsidR="009C3AE0" w:rsidRDefault="009C3AE0" w:rsidP="009C3AE0">
      <w:pPr>
        <w:spacing w:before="240" w:after="240"/>
        <w:ind w:left="0" w:hanging="2"/>
        <w:rPr>
          <w:b/>
          <w:sz w:val="20"/>
          <w:szCs w:val="20"/>
        </w:rPr>
      </w:pPr>
      <w:r>
        <w:rPr>
          <w:b/>
          <w:sz w:val="20"/>
          <w:szCs w:val="20"/>
        </w:rPr>
        <w:t>Presenter</w:t>
      </w:r>
      <w:r>
        <w:rPr>
          <w:sz w:val="20"/>
          <w:szCs w:val="20"/>
        </w:rPr>
        <w:t>: None</w:t>
      </w:r>
    </w:p>
    <w:p w14:paraId="42FFA416" w14:textId="77777777" w:rsidR="009C3AE0" w:rsidRDefault="009C3AE0" w:rsidP="009C3AE0">
      <w:pPr>
        <w:spacing w:before="120"/>
        <w:ind w:left="0" w:hanging="2"/>
        <w:rPr>
          <w:sz w:val="20"/>
          <w:szCs w:val="20"/>
        </w:rPr>
      </w:pPr>
      <w:r>
        <w:rPr>
          <w:b/>
          <w:sz w:val="20"/>
          <w:szCs w:val="20"/>
        </w:rPr>
        <w:t>Discussion</w:t>
      </w:r>
      <w:r>
        <w:rPr>
          <w:sz w:val="20"/>
          <w:szCs w:val="20"/>
        </w:rPr>
        <w:t>:</w:t>
      </w:r>
    </w:p>
    <w:p w14:paraId="6446C465" w14:textId="77777777" w:rsidR="009C3AE0" w:rsidRDefault="009C3AE0" w:rsidP="009C3AE0">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p>
    <w:p w14:paraId="09E93FD2"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544208B2" w14:textId="77777777" w:rsidR="009C3AE0" w:rsidRDefault="009C3AE0" w:rsidP="009C3AE0">
      <w:pPr>
        <w:widowControl/>
        <w:numPr>
          <w:ilvl w:val="0"/>
          <w:numId w:val="33"/>
        </w:numPr>
        <w:suppressAutoHyphens w:val="0"/>
        <w:spacing w:before="240" w:after="240" w:line="276" w:lineRule="auto"/>
        <w:ind w:leftChars="0" w:left="0" w:firstLineChars="0" w:hanging="2"/>
        <w:textDirection w:val="lrTb"/>
        <w:textAlignment w:val="auto"/>
        <w:outlineLvl w:val="9"/>
        <w:rPr>
          <w:sz w:val="20"/>
          <w:szCs w:val="20"/>
        </w:rPr>
      </w:pPr>
    </w:p>
    <w:p w14:paraId="0454715B" w14:textId="77777777" w:rsidR="009C3AE0" w:rsidRDefault="009C3AE0" w:rsidP="009C3AE0">
      <w:pPr>
        <w:spacing w:before="120"/>
        <w:ind w:left="0" w:hanging="2"/>
        <w:rPr>
          <w:b/>
          <w:color w:val="FF0000"/>
          <w:sz w:val="20"/>
          <w:szCs w:val="20"/>
        </w:rPr>
      </w:pPr>
      <w:r>
        <w:rPr>
          <w:b/>
          <w:color w:val="0000FF"/>
          <w:sz w:val="20"/>
          <w:szCs w:val="20"/>
        </w:rPr>
        <w:t>SAal201155</w:t>
      </w:r>
      <w:r>
        <w:rPr>
          <w:sz w:val="20"/>
          <w:szCs w:val="20"/>
        </w:rPr>
        <w:t xml:space="preserve"> is </w:t>
      </w:r>
      <w:r>
        <w:rPr>
          <w:color w:val="FF0000"/>
          <w:sz w:val="20"/>
          <w:szCs w:val="20"/>
        </w:rPr>
        <w:t>noted without presentation</w:t>
      </w:r>
      <w:r>
        <w:rPr>
          <w:b/>
          <w:color w:val="FF0000"/>
          <w:sz w:val="20"/>
          <w:szCs w:val="20"/>
        </w:rPr>
        <w:t>.</w:t>
      </w:r>
    </w:p>
    <w:p w14:paraId="368D579F" w14:textId="77777777" w:rsidR="009C3AE0" w:rsidRDefault="009C3AE0" w:rsidP="009C3AE0">
      <w:pPr>
        <w:pStyle w:val="Titre2"/>
        <w:ind w:left="0" w:hanging="2"/>
      </w:pPr>
      <w:bookmarkStart w:id="14" w:name="_jywjoeqooi57" w:colFirst="0" w:colLast="0"/>
      <w:bookmarkEnd w:id="14"/>
      <w:r>
        <w:t xml:space="preserve">4.12 </w:t>
      </w:r>
      <w:r>
        <w:tab/>
        <w:t>FS_EMSA</w:t>
      </w:r>
    </w:p>
    <w:p w14:paraId="67674501" w14:textId="77777777" w:rsidR="009C3AE0" w:rsidRDefault="009C3AE0" w:rsidP="009C3AE0">
      <w:pPr>
        <w:spacing w:before="240" w:after="240"/>
        <w:ind w:left="0" w:hanging="2"/>
      </w:pPr>
      <w:r>
        <w:rPr>
          <w:color w:val="00B050"/>
          <w:sz w:val="20"/>
          <w:szCs w:val="20"/>
        </w:rPr>
        <w:t>WID:</w:t>
      </w:r>
      <w:hyperlink r:id="rId13">
        <w:r>
          <w:rPr>
            <w:color w:val="00B050"/>
            <w:sz w:val="20"/>
            <w:szCs w:val="20"/>
          </w:rPr>
          <w:t xml:space="preserve"> </w:t>
        </w:r>
      </w:hyperlink>
      <w:hyperlink r:id="rId14">
        <w:r>
          <w:rPr>
            <w:color w:val="1155CC"/>
            <w:sz w:val="20"/>
            <w:szCs w:val="20"/>
            <w:u w:val="single"/>
          </w:rPr>
          <w:t>SP-200056</w:t>
        </w:r>
      </w:hyperlink>
      <w:r>
        <w:rPr>
          <w:color w:val="00B050"/>
          <w:sz w:val="20"/>
          <w:szCs w:val="20"/>
        </w:rPr>
        <w:t xml:space="preserve">  Feasibility Study on Streaming Architecture extensions For Edge processing</w:t>
      </w:r>
    </w:p>
    <w:p w14:paraId="7FCF13D2" w14:textId="77777777" w:rsidR="009C3AE0" w:rsidRDefault="009C3AE0" w:rsidP="009C3AE0">
      <w:pPr>
        <w:pStyle w:val="Titre2"/>
        <w:ind w:left="0" w:hanging="2"/>
      </w:pPr>
      <w:bookmarkStart w:id="15" w:name="_emgi20u23hal" w:colFirst="0" w:colLast="0"/>
      <w:bookmarkEnd w:id="15"/>
      <w:r>
        <w:t xml:space="preserve">4.15 </w:t>
      </w:r>
      <w:r>
        <w:tab/>
        <w:t>FS_5GMS_EXT</w:t>
      </w:r>
    </w:p>
    <w:p w14:paraId="46386509" w14:textId="77777777" w:rsidR="009C3AE0" w:rsidRDefault="009C3AE0" w:rsidP="009C3AE0">
      <w:pPr>
        <w:spacing w:before="240" w:after="240"/>
        <w:ind w:left="0" w:hanging="2"/>
      </w:pPr>
      <w:r>
        <w:rPr>
          <w:color w:val="00B050"/>
          <w:sz w:val="20"/>
          <w:szCs w:val="20"/>
        </w:rPr>
        <w:t>WID:</w:t>
      </w:r>
      <w:hyperlink r:id="rId15">
        <w:r>
          <w:rPr>
            <w:color w:val="00B050"/>
            <w:sz w:val="20"/>
            <w:szCs w:val="20"/>
          </w:rPr>
          <w:t xml:space="preserve"> </w:t>
        </w:r>
      </w:hyperlink>
      <w:hyperlink r:id="rId16">
        <w:r>
          <w:rPr>
            <w:color w:val="1155CC"/>
            <w:sz w:val="20"/>
            <w:szCs w:val="20"/>
            <w:u w:val="single"/>
          </w:rPr>
          <w:t>SP-200937</w:t>
        </w:r>
      </w:hyperlink>
      <w:r>
        <w:rPr>
          <w:color w:val="00B050"/>
          <w:sz w:val="20"/>
          <w:szCs w:val="20"/>
        </w:rPr>
        <w:t xml:space="preserve">  Study on 5G media streaming extensions</w:t>
      </w: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35C689E3" w14:textId="77777777" w:rsidTr="005E5C3A">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C88ECF2" w14:textId="77777777" w:rsidR="009C3AE0" w:rsidRDefault="009C3AE0" w:rsidP="005E5C3A">
            <w:pPr>
              <w:spacing w:before="240"/>
              <w:ind w:left="0" w:hanging="2"/>
              <w:rPr>
                <w:b/>
                <w:color w:val="0000FF"/>
                <w:sz w:val="16"/>
                <w:szCs w:val="16"/>
                <w:u w:val="single"/>
              </w:rPr>
            </w:pPr>
            <w:hyperlink r:id="rId17">
              <w:r>
                <w:rPr>
                  <w:b/>
                  <w:color w:val="1155CC"/>
                  <w:sz w:val="16"/>
                  <w:szCs w:val="16"/>
                  <w:u w:val="single"/>
                </w:rPr>
                <w:t>S4aI2011</w:t>
              </w:r>
            </w:hyperlink>
            <w:r>
              <w:rPr>
                <w:b/>
                <w:color w:val="0000FF"/>
                <w:sz w:val="16"/>
                <w:szCs w:val="16"/>
                <w:u w:val="single"/>
              </w:rPr>
              <w:t>54</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BF70896" w14:textId="77777777" w:rsidR="009C3AE0" w:rsidRDefault="009C3AE0" w:rsidP="005E5C3A">
            <w:pPr>
              <w:spacing w:before="240"/>
              <w:ind w:left="0" w:hanging="2"/>
              <w:rPr>
                <w:sz w:val="16"/>
                <w:szCs w:val="16"/>
              </w:rPr>
            </w:pPr>
            <w:r>
              <w:rPr>
                <w:sz w:val="16"/>
                <w:szCs w:val="16"/>
              </w:rPr>
              <w:t>FS_5GMS_EXT: Proposed updated text for content preparation topic</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F1121F5" w14:textId="77777777" w:rsidR="009C3AE0" w:rsidRDefault="009C3AE0" w:rsidP="005E5C3A">
            <w:pPr>
              <w:spacing w:before="240"/>
              <w:ind w:left="0" w:hanging="2"/>
              <w:rPr>
                <w:sz w:val="16"/>
                <w:szCs w:val="16"/>
              </w:rPr>
            </w:pPr>
            <w:r>
              <w:rPr>
                <w:sz w:val="16"/>
                <w:szCs w:val="16"/>
              </w:rPr>
              <w:t>Tencent</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0F508814" w14:textId="77777777" w:rsidR="009C3AE0" w:rsidRDefault="009C3AE0" w:rsidP="005E5C3A">
            <w:pPr>
              <w:spacing w:before="240"/>
              <w:ind w:left="0" w:hanging="2"/>
              <w:rPr>
                <w:sz w:val="16"/>
                <w:szCs w:val="16"/>
              </w:rPr>
            </w:pP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F81131A" w14:textId="77777777" w:rsidR="009C3AE0" w:rsidRDefault="009C3AE0" w:rsidP="005E5C3A">
            <w:pPr>
              <w:spacing w:before="240"/>
              <w:ind w:left="0" w:hanging="2"/>
              <w:rPr>
                <w:sz w:val="16"/>
                <w:szCs w:val="16"/>
              </w:rPr>
            </w:pPr>
            <w:r>
              <w:rPr>
                <w:sz w:val="16"/>
                <w:szCs w:val="16"/>
              </w:rPr>
              <w:t>4.15</w:t>
            </w:r>
          </w:p>
        </w:tc>
      </w:tr>
    </w:tbl>
    <w:p w14:paraId="1CA4A135" w14:textId="77777777" w:rsidR="009C3AE0" w:rsidRDefault="009C3AE0" w:rsidP="009C3AE0">
      <w:pPr>
        <w:spacing w:before="120"/>
        <w:ind w:left="0" w:hanging="2"/>
        <w:rPr>
          <w:sz w:val="20"/>
          <w:szCs w:val="20"/>
        </w:rPr>
      </w:pPr>
      <w:r>
        <w:rPr>
          <w:b/>
          <w:sz w:val="20"/>
          <w:szCs w:val="20"/>
        </w:rPr>
        <w:t>Presenter</w:t>
      </w:r>
      <w:r>
        <w:rPr>
          <w:sz w:val="20"/>
          <w:szCs w:val="20"/>
        </w:rPr>
        <w:t>: Iraj Sodagar, Tencent</w:t>
      </w:r>
    </w:p>
    <w:p w14:paraId="72C93CA0" w14:textId="77777777" w:rsidR="009C3AE0" w:rsidRDefault="009C3AE0" w:rsidP="009C3AE0">
      <w:pPr>
        <w:spacing w:before="120"/>
        <w:ind w:left="0" w:hanging="2"/>
        <w:rPr>
          <w:sz w:val="20"/>
          <w:szCs w:val="20"/>
        </w:rPr>
      </w:pPr>
      <w:r>
        <w:rPr>
          <w:sz w:val="20"/>
          <w:szCs w:val="20"/>
        </w:rPr>
        <w:t>Offline edited version from Richard (BBC) was presented.</w:t>
      </w:r>
    </w:p>
    <w:p w14:paraId="2D27C62E" w14:textId="77777777" w:rsidR="009C3AE0" w:rsidRDefault="009C3AE0" w:rsidP="009C3AE0">
      <w:pPr>
        <w:spacing w:before="120"/>
        <w:ind w:left="0" w:hanging="2"/>
        <w:rPr>
          <w:sz w:val="20"/>
          <w:szCs w:val="20"/>
        </w:rPr>
      </w:pPr>
      <w:r>
        <w:rPr>
          <w:b/>
          <w:sz w:val="20"/>
          <w:szCs w:val="20"/>
        </w:rPr>
        <w:t>Discussion</w:t>
      </w:r>
      <w:r>
        <w:rPr>
          <w:sz w:val="20"/>
          <w:szCs w:val="20"/>
        </w:rPr>
        <w:t xml:space="preserve">: </w:t>
      </w:r>
    </w:p>
    <w:p w14:paraId="69EA9685" w14:textId="77777777" w:rsidR="009C3AE0" w:rsidRDefault="009C3AE0" w:rsidP="009C3AE0">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This contribution challenges our existing models, since Uplink and downlink should be provisioned together.</w:t>
      </w:r>
    </w:p>
    <w:p w14:paraId="679D54EA"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I didn’t want to change existing architecture, therefore I added 5GMSu and 5GMSd AF.</w:t>
      </w:r>
    </w:p>
    <w:p w14:paraId="19CF84BB"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 xml:space="preserve">Charles: Is the idea that content preparation is done by </w:t>
      </w:r>
      <w:r>
        <w:rPr>
          <w:i/>
          <w:sz w:val="20"/>
          <w:szCs w:val="20"/>
        </w:rPr>
        <w:t>both</w:t>
      </w:r>
      <w:r>
        <w:rPr>
          <w:sz w:val="20"/>
          <w:szCs w:val="20"/>
        </w:rPr>
        <w:t xml:space="preserve"> uplink and downlink AS in the last Use Case?</w:t>
      </w:r>
    </w:p>
    <w:p w14:paraId="4923A6BE"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Just a single step. Content Preparation Template is provided to the AS.</w:t>
      </w:r>
    </w:p>
    <w:p w14:paraId="77C09253"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Charles: In call flow, massaging of content only appears to be happening in the 5GMSd AS.</w:t>
      </w:r>
    </w:p>
    <w:p w14:paraId="31BA690C"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Could be run on 5GMSu AS in the uplink ingest streaming Use Case (5.2.6.2).</w:t>
      </w:r>
    </w:p>
    <w:p w14:paraId="575CC49B"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In combined uplink/downlink case, could do some processing in 5GMSu AS.</w:t>
      </w:r>
    </w:p>
    <w:p w14:paraId="1CEF4095"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Charles: One AS doing the task is all that is needed?</w:t>
      </w:r>
    </w:p>
    <w:p w14:paraId="218D588A"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Yes. In reality, the divide between the 5GMSu AS and the 5GMSd AS may not really exist. Could be the same entity.</w:t>
      </w:r>
    </w:p>
    <w:p w14:paraId="468A79C1"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Still struggling to understand call flows. M3: resources in the AS are typically allocated only when the session starts, not necessarily at the provisioning stage. Depends on type of session. For download, when a streaming session starts. For uplink, it’s more session-specific. Only need to allocate resources when someone starts </w:t>
      </w:r>
      <w:proofErr w:type="spellStart"/>
      <w:r>
        <w:rPr>
          <w:sz w:val="20"/>
          <w:szCs w:val="20"/>
        </w:rPr>
        <w:t>uplinking</w:t>
      </w:r>
      <w:proofErr w:type="spellEnd"/>
      <w:r>
        <w:rPr>
          <w:sz w:val="20"/>
          <w:szCs w:val="20"/>
        </w:rPr>
        <w:t>.</w:t>
      </w:r>
    </w:p>
    <w:p w14:paraId="496DAFDD"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Resource allocation could also falls into the I2 internal step. Could add a note to say that allocation of resources is split across two steps.</w:t>
      </w:r>
    </w:p>
    <w:p w14:paraId="10008775"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Could a session be rejected due to lack of resources?</w:t>
      </w:r>
    </w:p>
    <w:p w14:paraId="7F5942A1"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Allocating a new compute resource can be fast.</w:t>
      </w:r>
    </w:p>
    <w:p w14:paraId="1E5E245C"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More a question of availability of resources. In a cloud provider, there is effectively an infinite resource available. For a mobile network, the resources may be finite.</w:t>
      </w:r>
    </w:p>
    <w:p w14:paraId="1CA5994B"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It’s a trade-off. If you over-provision and permanently allocate resources, that’s a waste of resources. Better to allocate resources when they are actually needed.</w:t>
      </w:r>
    </w:p>
    <w:p w14:paraId="17F68ABF"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Is it just the availability of AS service?</w:t>
      </w:r>
    </w:p>
    <w:p w14:paraId="68357336"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Could be based on placement, you could have a pool of AS instances, one of which is assigned and the resources are set up on demand. (We don’t need to specify this level of detail.)</w:t>
      </w:r>
    </w:p>
    <w:p w14:paraId="6591D6CD"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We should also distinguish the resource allocation between downlink and uplink sub-cases. Downlink is more predictable. Could do provisioning once, and whenever new content is ingested into the CDN you need the downlink content preparation.</w:t>
      </w:r>
    </w:p>
    <w:p w14:paraId="26EA5DCD"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Time of uplink is determined by the user, so is less predictable.</w:t>
      </w:r>
    </w:p>
    <w:p w14:paraId="081D4776"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Why do we need to mix uplink and downlink in one diagram?</w:t>
      </w:r>
    </w:p>
    <w:p w14:paraId="664B2001"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Provision</w:t>
      </w:r>
    </w:p>
    <w:p w14:paraId="6B17B1A9"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Paul: Don’t see the advantage of combining uplink and downlink. Makes the provisioning messy.</w:t>
      </w:r>
    </w:p>
    <w:p w14:paraId="07077E6F"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Richard: How do you connect the uplink to the downlink?</w:t>
      </w:r>
    </w:p>
    <w:p w14:paraId="458A1A4D"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You use the Content Preparation Template to connect the uplink to the downlink.</w:t>
      </w:r>
    </w:p>
    <w:p w14:paraId="5E1FDBBB"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Advantage of one single provisioning call is that the details are hidden.</w:t>
      </w:r>
    </w:p>
    <w:p w14:paraId="073D7405"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Paul: Application can set up the uplink first and confirm that it’s working before setting up the downlink.</w:t>
      </w:r>
    </w:p>
    <w:p w14:paraId="5B98AA8C"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The response to a single call can reflect whether the provisioning is successful or not.</w:t>
      </w:r>
    </w:p>
    <w:p w14:paraId="0AD3A8AF"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Paul: Messy with no advantage.</w:t>
      </w:r>
    </w:p>
    <w:p w14:paraId="74FB03A8"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Some sympathy will Paul and Imed. Worthwhile checking how messy this would become, or it is clear that we don’t want to combine. Clean API design is also good. Worthwhile to include in the study. Not in </w:t>
      </w:r>
      <w:proofErr w:type="spellStart"/>
      <w:r>
        <w:rPr>
          <w:sz w:val="20"/>
          <w:szCs w:val="20"/>
        </w:rPr>
        <w:t>favour</w:t>
      </w:r>
      <w:proofErr w:type="spellEnd"/>
      <w:r>
        <w:rPr>
          <w:sz w:val="20"/>
          <w:szCs w:val="20"/>
        </w:rPr>
        <w:t xml:space="preserve"> of supporting this at all cost, if it becomes too messy.</w:t>
      </w:r>
    </w:p>
    <w:p w14:paraId="5CC84C2D"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Iraj: Compact call flow is there to motivate the study.</w:t>
      </w:r>
    </w:p>
    <w:p w14:paraId="0B1F35D7"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Imed: scenario is worth studying. Key design principle is modularity. Independent small functions/services. As an Application Provider you can combine them to create a super-fancy service on top. Having the uplink/</w:t>
      </w:r>
      <w:proofErr w:type="spellStart"/>
      <w:r>
        <w:rPr>
          <w:sz w:val="20"/>
          <w:szCs w:val="20"/>
        </w:rPr>
        <w:t>downlinkprovisioning</w:t>
      </w:r>
      <w:proofErr w:type="spellEnd"/>
      <w:r>
        <w:rPr>
          <w:sz w:val="20"/>
          <w:szCs w:val="20"/>
        </w:rPr>
        <w:t xml:space="preserve"> separate is a positive thing. Let’s keep the design clean. Simpler designs preferred.</w:t>
      </w:r>
    </w:p>
    <w:p w14:paraId="47612444"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74B91027" w14:textId="77777777" w:rsidR="009C3AE0" w:rsidRDefault="009C3AE0" w:rsidP="009C3AE0">
      <w:pPr>
        <w:widowControl/>
        <w:numPr>
          <w:ilvl w:val="0"/>
          <w:numId w:val="30"/>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Agreement to add the collaboration scenarios and other changes in 5.2.4.</w:t>
      </w:r>
    </w:p>
    <w:p w14:paraId="7AADA4FF" w14:textId="77777777" w:rsidR="009C3AE0" w:rsidRDefault="009C3AE0" w:rsidP="009C3AE0">
      <w:pPr>
        <w:widowControl/>
        <w:numPr>
          <w:ilvl w:val="0"/>
          <w:numId w:val="30"/>
        </w:numPr>
        <w:suppressAutoHyphens w:val="0"/>
        <w:spacing w:after="240" w:line="276" w:lineRule="auto"/>
        <w:ind w:leftChars="0" w:left="0" w:firstLineChars="0" w:hanging="2"/>
        <w:textDirection w:val="lrTb"/>
        <w:textAlignment w:val="auto"/>
        <w:outlineLvl w:val="9"/>
        <w:rPr>
          <w:sz w:val="20"/>
          <w:szCs w:val="20"/>
        </w:rPr>
      </w:pPr>
      <w:r>
        <w:rPr>
          <w:sz w:val="20"/>
          <w:szCs w:val="20"/>
        </w:rPr>
        <w:t>Update the call flows to be brought to SA4#113-e.</w:t>
      </w:r>
    </w:p>
    <w:p w14:paraId="729FBC26" w14:textId="77777777" w:rsidR="009C3AE0" w:rsidRDefault="009C3AE0" w:rsidP="009C3AE0">
      <w:pPr>
        <w:spacing w:before="120"/>
        <w:ind w:left="0" w:hanging="2"/>
        <w:rPr>
          <w:b/>
          <w:color w:val="FF0000"/>
          <w:sz w:val="20"/>
          <w:szCs w:val="20"/>
        </w:rPr>
      </w:pPr>
      <w:r>
        <w:rPr>
          <w:b/>
          <w:color w:val="0000FF"/>
          <w:sz w:val="20"/>
          <w:szCs w:val="20"/>
        </w:rPr>
        <w:t>SAal201154</w:t>
      </w:r>
      <w:r>
        <w:rPr>
          <w:sz w:val="20"/>
          <w:szCs w:val="20"/>
        </w:rPr>
        <w:t xml:space="preserve"> is </w:t>
      </w:r>
      <w:r w:rsidRPr="009C3AE0">
        <w:rPr>
          <w:b/>
          <w:bCs/>
          <w:color w:val="FF0000"/>
          <w:sz w:val="20"/>
          <w:szCs w:val="20"/>
        </w:rPr>
        <w:t>partially agreed</w:t>
      </w:r>
      <w:r>
        <w:rPr>
          <w:b/>
          <w:color w:val="FF0000"/>
          <w:sz w:val="20"/>
          <w:szCs w:val="20"/>
        </w:rPr>
        <w:t>.</w:t>
      </w:r>
    </w:p>
    <w:p w14:paraId="75020532"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3D3F9F8B" w14:textId="77777777" w:rsidTr="005E5C3A">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98E580E" w14:textId="77777777" w:rsidR="009C3AE0" w:rsidRDefault="009C3AE0" w:rsidP="005E5C3A">
            <w:pPr>
              <w:spacing w:before="240"/>
              <w:ind w:left="0" w:hanging="2"/>
              <w:rPr>
                <w:b/>
                <w:color w:val="0000FF"/>
                <w:sz w:val="16"/>
                <w:szCs w:val="16"/>
                <w:u w:val="single"/>
              </w:rPr>
            </w:pPr>
            <w:hyperlink r:id="rId18">
              <w:r>
                <w:rPr>
                  <w:b/>
                  <w:color w:val="1155CC"/>
                  <w:sz w:val="16"/>
                  <w:szCs w:val="16"/>
                  <w:u w:val="single"/>
                </w:rPr>
                <w:t>S4aI201158</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4D50BE5" w14:textId="77777777" w:rsidR="009C3AE0" w:rsidRDefault="009C3AE0" w:rsidP="005E5C3A">
            <w:pPr>
              <w:spacing w:before="240"/>
              <w:ind w:left="0" w:hanging="2"/>
              <w:rPr>
                <w:sz w:val="16"/>
                <w:szCs w:val="16"/>
              </w:rPr>
            </w:pPr>
            <w:r>
              <w:rPr>
                <w:sz w:val="16"/>
                <w:szCs w:val="16"/>
              </w:rPr>
              <w:t>Updates on Key topic: Network Event Exposure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C361EDE" w14:textId="77777777" w:rsidR="009C3AE0" w:rsidRDefault="009C3AE0" w:rsidP="005E5C3A">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534AF9D9" w14:textId="77777777" w:rsidR="009C3AE0" w:rsidRDefault="009C3AE0" w:rsidP="005E5C3A">
            <w:pPr>
              <w:spacing w:before="240"/>
              <w:ind w:left="0" w:hanging="2"/>
              <w:rPr>
                <w:sz w:val="16"/>
                <w:szCs w:val="16"/>
              </w:rPr>
            </w:pP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E5FD371" w14:textId="77777777" w:rsidR="009C3AE0" w:rsidRDefault="009C3AE0" w:rsidP="005E5C3A">
            <w:pPr>
              <w:spacing w:before="240"/>
              <w:ind w:left="0" w:hanging="2"/>
              <w:rPr>
                <w:sz w:val="16"/>
                <w:szCs w:val="16"/>
              </w:rPr>
            </w:pPr>
            <w:r>
              <w:rPr>
                <w:sz w:val="16"/>
                <w:szCs w:val="16"/>
              </w:rPr>
              <w:t>4.15</w:t>
            </w:r>
          </w:p>
        </w:tc>
      </w:tr>
    </w:tbl>
    <w:p w14:paraId="4CD87D53" w14:textId="77777777" w:rsidR="009C3AE0" w:rsidRDefault="009C3AE0" w:rsidP="009C3AE0">
      <w:pPr>
        <w:spacing w:before="120"/>
        <w:ind w:left="0" w:hanging="2"/>
        <w:rPr>
          <w:sz w:val="20"/>
          <w:szCs w:val="20"/>
        </w:rPr>
      </w:pPr>
      <w:r>
        <w:rPr>
          <w:b/>
          <w:sz w:val="20"/>
          <w:szCs w:val="20"/>
        </w:rPr>
        <w:t>Presenter</w:t>
      </w:r>
      <w:r>
        <w:rPr>
          <w:sz w:val="20"/>
          <w:szCs w:val="20"/>
        </w:rPr>
        <w:t>: Imed Bouazizi, Qualcomm</w:t>
      </w:r>
    </w:p>
    <w:p w14:paraId="284CAD39" w14:textId="77777777" w:rsidR="009C3AE0" w:rsidRDefault="009C3AE0" w:rsidP="009C3AE0">
      <w:pPr>
        <w:widowControl/>
        <w:numPr>
          <w:ilvl w:val="0"/>
          <w:numId w:val="31"/>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Settled on term “Event Consumer” throughout.</w:t>
      </w:r>
    </w:p>
    <w:p w14:paraId="209E35E8" w14:textId="77777777" w:rsidR="009C3AE0" w:rsidRDefault="009C3AE0" w:rsidP="009C3AE0">
      <w:pPr>
        <w:widowControl/>
        <w:numPr>
          <w:ilvl w:val="0"/>
          <w:numId w:val="31"/>
        </w:numPr>
        <w:suppressAutoHyphens w:val="0"/>
        <w:spacing w:after="0" w:line="276" w:lineRule="auto"/>
        <w:ind w:leftChars="0" w:left="0" w:firstLineChars="0" w:hanging="2"/>
        <w:textDirection w:val="lrTb"/>
        <w:textAlignment w:val="auto"/>
        <w:outlineLvl w:val="9"/>
        <w:rPr>
          <w:sz w:val="20"/>
          <w:szCs w:val="20"/>
        </w:rPr>
      </w:pPr>
      <w:r>
        <w:rPr>
          <w:sz w:val="20"/>
          <w:szCs w:val="20"/>
        </w:rPr>
        <w:t>Added potential events to be defined in future in 5.8.5.</w:t>
      </w:r>
    </w:p>
    <w:p w14:paraId="7086C2B8" w14:textId="77777777" w:rsidR="009C3AE0" w:rsidRDefault="009C3AE0" w:rsidP="009C3AE0">
      <w:pPr>
        <w:spacing w:before="120"/>
        <w:ind w:left="0" w:hanging="2"/>
        <w:rPr>
          <w:sz w:val="20"/>
          <w:szCs w:val="20"/>
        </w:rPr>
      </w:pPr>
      <w:r>
        <w:rPr>
          <w:b/>
          <w:sz w:val="20"/>
          <w:szCs w:val="20"/>
        </w:rPr>
        <w:t>Discussion</w:t>
      </w:r>
      <w:r>
        <w:rPr>
          <w:sz w:val="20"/>
          <w:szCs w:val="20"/>
        </w:rPr>
        <w:t xml:space="preserve">: </w:t>
      </w:r>
    </w:p>
    <w:p w14:paraId="7CE90AF2" w14:textId="77777777" w:rsidR="009C3AE0" w:rsidRDefault="009C3AE0" w:rsidP="009C3AE0">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Thorsten: Could also receive a roaming status from the NEF.</w:t>
      </w:r>
    </w:p>
    <w:p w14:paraId="1355DABB"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Qi Pan: What’s the difference between the SA4 Quality of Experience metrics reporting and SA2’s SVC_EXPERIENCE event?</w:t>
      </w:r>
    </w:p>
    <w:p w14:paraId="5FB4F24D"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Maybe we could extend the SA2 event to cover </w:t>
      </w:r>
      <w:proofErr w:type="spellStart"/>
      <w:r>
        <w:rPr>
          <w:sz w:val="20"/>
          <w:szCs w:val="20"/>
        </w:rPr>
        <w:t>QoE</w:t>
      </w:r>
      <w:proofErr w:type="spellEnd"/>
      <w:r>
        <w:rPr>
          <w:sz w:val="20"/>
          <w:szCs w:val="20"/>
        </w:rPr>
        <w:t xml:space="preserve"> reporting because it doesn’t seem to match what we want to do. Can’t at this point categorically say that we can use it. Maybe we could add an editor’s note about reuse of the SVC_EXPERIENCE event.</w:t>
      </w:r>
    </w:p>
    <w:p w14:paraId="3BC060EB" w14:textId="77777777" w:rsidR="009C3AE0" w:rsidRDefault="009C3AE0" w:rsidP="009C3AE0">
      <w:pPr>
        <w:widowControl/>
        <w:numPr>
          <w:ilvl w:val="0"/>
          <w:numId w:val="32"/>
        </w:numPr>
        <w:suppressAutoHyphens w:val="0"/>
        <w:spacing w:after="240" w:line="276" w:lineRule="auto"/>
        <w:ind w:leftChars="0" w:left="0" w:firstLineChars="0" w:hanging="2"/>
        <w:textDirection w:val="lrTb"/>
        <w:textAlignment w:val="auto"/>
        <w:outlineLvl w:val="9"/>
        <w:rPr>
          <w:sz w:val="20"/>
          <w:szCs w:val="20"/>
        </w:rPr>
      </w:pPr>
      <w:r>
        <w:rPr>
          <w:sz w:val="20"/>
          <w:szCs w:val="20"/>
        </w:rPr>
        <w:t>Charles: SVC_EXPERIENCE description seems rather limited. Only a simple Mean Opinion Score (MOS) at the moment.</w:t>
      </w:r>
    </w:p>
    <w:p w14:paraId="5E52F541"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2F97AF4F" w14:textId="77777777" w:rsidR="009C3AE0" w:rsidRDefault="009C3AE0" w:rsidP="009C3AE0">
      <w:pPr>
        <w:spacing w:before="120"/>
        <w:ind w:left="0" w:hanging="2"/>
        <w:rPr>
          <w:b/>
          <w:color w:val="FF0000"/>
          <w:sz w:val="20"/>
          <w:szCs w:val="20"/>
        </w:rPr>
      </w:pPr>
      <w:r>
        <w:rPr>
          <w:b/>
          <w:color w:val="0000FF"/>
          <w:sz w:val="20"/>
          <w:szCs w:val="20"/>
        </w:rPr>
        <w:t>SAal201158</w:t>
      </w:r>
      <w:r>
        <w:rPr>
          <w:sz w:val="20"/>
          <w:szCs w:val="20"/>
        </w:rPr>
        <w:t xml:space="preserve"> is </w:t>
      </w:r>
      <w:r w:rsidRPr="009C3AE0">
        <w:rPr>
          <w:b/>
          <w:bCs/>
          <w:color w:val="FF0000"/>
          <w:sz w:val="20"/>
          <w:szCs w:val="20"/>
        </w:rPr>
        <w:t>agreed</w:t>
      </w:r>
      <w:r>
        <w:rPr>
          <w:b/>
          <w:color w:val="FF0000"/>
          <w:sz w:val="20"/>
          <w:szCs w:val="20"/>
        </w:rPr>
        <w:t>.</w:t>
      </w:r>
    </w:p>
    <w:p w14:paraId="692D245E" w14:textId="77777777" w:rsidR="009C3AE0" w:rsidRDefault="009C3AE0" w:rsidP="009C3AE0">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9C3AE0" w14:paraId="45188078" w14:textId="77777777" w:rsidTr="005E5C3A">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3D90C9C" w14:textId="77777777" w:rsidR="009C3AE0" w:rsidRDefault="009C3AE0" w:rsidP="005E5C3A">
            <w:pPr>
              <w:spacing w:before="240"/>
              <w:ind w:left="0" w:hanging="2"/>
              <w:rPr>
                <w:b/>
                <w:color w:val="0000FF"/>
                <w:sz w:val="16"/>
                <w:szCs w:val="16"/>
                <w:u w:val="single"/>
              </w:rPr>
            </w:pPr>
            <w:hyperlink r:id="rId19">
              <w:r>
                <w:rPr>
                  <w:b/>
                  <w:color w:val="1155CC"/>
                  <w:sz w:val="16"/>
                  <w:szCs w:val="16"/>
                  <w:u w:val="single"/>
                </w:rPr>
                <w:t>S4aI2011</w:t>
              </w:r>
            </w:hyperlink>
            <w:r>
              <w:rPr>
                <w:b/>
                <w:color w:val="0000FF"/>
                <w:sz w:val="16"/>
                <w:szCs w:val="16"/>
                <w:u w:val="single"/>
              </w:rPr>
              <w:t>59</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8C563B6" w14:textId="77777777" w:rsidR="009C3AE0" w:rsidRDefault="009C3AE0" w:rsidP="005E5C3A">
            <w:pPr>
              <w:spacing w:before="240"/>
              <w:ind w:left="0" w:hanging="2"/>
              <w:rPr>
                <w:sz w:val="16"/>
                <w:szCs w:val="16"/>
              </w:rPr>
            </w:pPr>
            <w:r>
              <w:rPr>
                <w:sz w:val="16"/>
                <w:szCs w:val="16"/>
              </w:rPr>
              <w:t>Discussion on FS_5GMS_EXT timeline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78F08F3" w14:textId="77777777" w:rsidR="009C3AE0" w:rsidRDefault="009C3AE0" w:rsidP="005E5C3A">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1556FEDD" w14:textId="77777777" w:rsidR="009C3AE0" w:rsidRDefault="009C3AE0" w:rsidP="005E5C3A">
            <w:pPr>
              <w:spacing w:before="240"/>
              <w:ind w:left="0" w:hanging="2"/>
              <w:rPr>
                <w:sz w:val="16"/>
                <w:szCs w:val="16"/>
              </w:rPr>
            </w:pP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57C1AAF" w14:textId="77777777" w:rsidR="009C3AE0" w:rsidRDefault="009C3AE0" w:rsidP="005E5C3A">
            <w:pPr>
              <w:spacing w:before="240"/>
              <w:ind w:left="0" w:hanging="2"/>
              <w:rPr>
                <w:sz w:val="16"/>
                <w:szCs w:val="16"/>
              </w:rPr>
            </w:pPr>
            <w:r>
              <w:rPr>
                <w:sz w:val="16"/>
                <w:szCs w:val="16"/>
              </w:rPr>
              <w:t>4.15</w:t>
            </w:r>
          </w:p>
        </w:tc>
      </w:tr>
    </w:tbl>
    <w:p w14:paraId="58054DB7" w14:textId="77777777" w:rsidR="009C3AE0" w:rsidRDefault="009C3AE0" w:rsidP="009C3AE0">
      <w:pPr>
        <w:spacing w:before="120"/>
        <w:ind w:left="0" w:hanging="2"/>
        <w:rPr>
          <w:sz w:val="20"/>
          <w:szCs w:val="20"/>
        </w:rPr>
      </w:pPr>
      <w:r>
        <w:rPr>
          <w:b/>
          <w:sz w:val="20"/>
          <w:szCs w:val="20"/>
        </w:rPr>
        <w:t>Presenter</w:t>
      </w:r>
      <w:r>
        <w:rPr>
          <w:sz w:val="20"/>
          <w:szCs w:val="20"/>
        </w:rPr>
        <w:t>: Imed Bouazizi, Qualcomm</w:t>
      </w:r>
    </w:p>
    <w:p w14:paraId="5E834251" w14:textId="77777777" w:rsidR="009C3AE0" w:rsidRDefault="009C3AE0" w:rsidP="009C3AE0">
      <w:pPr>
        <w:spacing w:before="120"/>
        <w:ind w:left="0" w:hanging="2"/>
        <w:rPr>
          <w:sz w:val="20"/>
          <w:szCs w:val="20"/>
        </w:rPr>
      </w:pPr>
      <w:r>
        <w:rPr>
          <w:b/>
          <w:sz w:val="20"/>
          <w:szCs w:val="20"/>
        </w:rPr>
        <w:t>Discussion</w:t>
      </w:r>
      <w:r>
        <w:rPr>
          <w:sz w:val="20"/>
          <w:szCs w:val="20"/>
        </w:rPr>
        <w:t xml:space="preserve">: </w:t>
      </w:r>
    </w:p>
    <w:p w14:paraId="6C93F949" w14:textId="77777777" w:rsidR="009C3AE0" w:rsidRDefault="009C3AE0" w:rsidP="009C3AE0">
      <w:pPr>
        <w:widowControl/>
        <w:numPr>
          <w:ilvl w:val="0"/>
          <w:numId w:val="32"/>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Fred: We used to overlap studies and normative. Strict directives not to do that for visibility and tracking. We cannot pipeline.</w:t>
      </w:r>
    </w:p>
    <w:p w14:paraId="03CF59E3"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Fred: We can revise the SID and complete the SID and move leftovers into a new work item. But they should be different features and topics.</w:t>
      </w:r>
    </w:p>
    <w:p w14:paraId="44B81063"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Fred: (No problem in principle.)</w:t>
      </w:r>
    </w:p>
    <w:p w14:paraId="64598546" w14:textId="77777777" w:rsidR="009C3AE0" w:rsidRDefault="009C3AE0" w:rsidP="009C3AE0">
      <w:pPr>
        <w:widowControl/>
        <w:numPr>
          <w:ilvl w:val="0"/>
          <w:numId w:val="32"/>
        </w:numPr>
        <w:suppressAutoHyphens w:val="0"/>
        <w:spacing w:after="0" w:line="276" w:lineRule="auto"/>
        <w:ind w:leftChars="0" w:left="0" w:firstLineChars="0" w:hanging="2"/>
        <w:textDirection w:val="lrTb"/>
        <w:textAlignment w:val="auto"/>
        <w:outlineLvl w:val="9"/>
        <w:rPr>
          <w:sz w:val="20"/>
          <w:szCs w:val="20"/>
        </w:rPr>
      </w:pPr>
      <w:r>
        <w:rPr>
          <w:sz w:val="20"/>
          <w:szCs w:val="20"/>
        </w:rPr>
        <w:t>Fred: Could make an exception for a direct feature request from SA2.</w:t>
      </w:r>
    </w:p>
    <w:p w14:paraId="595AAA11" w14:textId="77777777" w:rsidR="009C3AE0" w:rsidRDefault="009C3AE0" w:rsidP="009C3AE0">
      <w:pPr>
        <w:spacing w:before="240" w:after="240"/>
        <w:ind w:left="0" w:hanging="2"/>
        <w:rPr>
          <w:sz w:val="20"/>
          <w:szCs w:val="20"/>
        </w:rPr>
      </w:pPr>
      <w:r>
        <w:rPr>
          <w:b/>
          <w:sz w:val="20"/>
          <w:szCs w:val="20"/>
        </w:rPr>
        <w:t>Decision</w:t>
      </w:r>
      <w:r>
        <w:rPr>
          <w:sz w:val="20"/>
          <w:szCs w:val="20"/>
        </w:rPr>
        <w:t>:</w:t>
      </w:r>
    </w:p>
    <w:p w14:paraId="063B2DA3" w14:textId="77777777" w:rsidR="009C3AE0" w:rsidRDefault="009C3AE0" w:rsidP="009C3AE0">
      <w:pPr>
        <w:widowControl/>
        <w:numPr>
          <w:ilvl w:val="0"/>
          <w:numId w:val="30"/>
        </w:numPr>
        <w:suppressAutoHyphens w:val="0"/>
        <w:spacing w:before="240" w:after="240" w:line="276" w:lineRule="auto"/>
        <w:ind w:leftChars="0" w:left="0" w:firstLineChars="0" w:hanging="2"/>
        <w:textDirection w:val="lrTb"/>
        <w:textAlignment w:val="auto"/>
        <w:outlineLvl w:val="9"/>
        <w:rPr>
          <w:sz w:val="20"/>
          <w:szCs w:val="20"/>
        </w:rPr>
      </w:pPr>
    </w:p>
    <w:p w14:paraId="2752896D" w14:textId="77777777" w:rsidR="009C3AE0" w:rsidRDefault="009C3AE0" w:rsidP="009C3AE0">
      <w:pPr>
        <w:spacing w:before="120"/>
        <w:ind w:left="0" w:hanging="2"/>
        <w:rPr>
          <w:b/>
          <w:color w:val="FF0000"/>
          <w:sz w:val="20"/>
          <w:szCs w:val="20"/>
        </w:rPr>
      </w:pPr>
      <w:r>
        <w:rPr>
          <w:b/>
          <w:color w:val="0000FF"/>
          <w:sz w:val="20"/>
          <w:szCs w:val="20"/>
        </w:rPr>
        <w:t>SAal201158</w:t>
      </w:r>
      <w:r>
        <w:rPr>
          <w:sz w:val="20"/>
          <w:szCs w:val="20"/>
        </w:rPr>
        <w:t xml:space="preserve"> is </w:t>
      </w:r>
      <w:r>
        <w:rPr>
          <w:b/>
          <w:color w:val="FF0000"/>
          <w:sz w:val="20"/>
          <w:szCs w:val="20"/>
        </w:rPr>
        <w:t>noted.</w:t>
      </w:r>
    </w:p>
    <w:p w14:paraId="246EF1D1" w14:textId="77777777" w:rsidR="009C3AE0" w:rsidRDefault="009C3AE0" w:rsidP="009C3AE0">
      <w:pPr>
        <w:pStyle w:val="Titre1"/>
        <w:ind w:left="3" w:hanging="5"/>
      </w:pPr>
      <w:bookmarkStart w:id="16" w:name="_gh37bf20odnb" w:colFirst="0" w:colLast="0"/>
      <w:bookmarkEnd w:id="16"/>
      <w:r>
        <w:t xml:space="preserve">5   </w:t>
      </w:r>
      <w:r>
        <w:tab/>
        <w:t>Review of the future work plan</w:t>
      </w:r>
    </w:p>
    <w:p w14:paraId="4F3FA2E3" w14:textId="77777777" w:rsidR="009C3AE0" w:rsidRDefault="009C3AE0" w:rsidP="009C3AE0">
      <w:pPr>
        <w:ind w:left="0" w:hanging="2"/>
      </w:pPr>
    </w:p>
    <w:p w14:paraId="306D61A8" w14:textId="77777777" w:rsidR="009C3AE0" w:rsidRDefault="009C3AE0" w:rsidP="009C3AE0">
      <w:pPr>
        <w:ind w:left="0" w:hanging="2"/>
      </w:pPr>
    </w:p>
    <w:p w14:paraId="6F483867" w14:textId="77777777" w:rsidR="009C3AE0" w:rsidRDefault="009C3AE0" w:rsidP="009C3AE0">
      <w:pPr>
        <w:ind w:left="0" w:hanging="2"/>
      </w:pPr>
    </w:p>
    <w:p w14:paraId="68DAE4A0" w14:textId="77777777" w:rsidR="009C3AE0" w:rsidRDefault="009C3AE0" w:rsidP="009C3AE0">
      <w:pPr>
        <w:ind w:left="0" w:hanging="2"/>
      </w:pPr>
    </w:p>
    <w:p w14:paraId="3081C2A4" w14:textId="77777777" w:rsidR="009C3AE0" w:rsidRDefault="009C3AE0" w:rsidP="009C3AE0">
      <w:pPr>
        <w:pStyle w:val="Titre1"/>
        <w:ind w:left="3" w:hanging="5"/>
      </w:pPr>
      <w:bookmarkStart w:id="17" w:name="_sei3zj3cs19l" w:colFirst="0" w:colLast="0"/>
      <w:bookmarkEnd w:id="17"/>
      <w:r>
        <w:lastRenderedPageBreak/>
        <w:t xml:space="preserve">6 </w:t>
      </w:r>
      <w:r>
        <w:tab/>
        <w:t>Close of the session</w:t>
      </w:r>
    </w:p>
    <w:p w14:paraId="7D14D25C" w14:textId="77777777" w:rsidR="009C3AE0" w:rsidRDefault="009C3AE0" w:rsidP="009C3AE0">
      <w:pPr>
        <w:ind w:left="0" w:hanging="2"/>
        <w:rPr>
          <w:sz w:val="20"/>
          <w:szCs w:val="20"/>
        </w:rPr>
      </w:pPr>
      <w:r>
        <w:t xml:space="preserve">The meeting was closed at 18:05 CET. </w:t>
      </w:r>
    </w:p>
    <w:p w14:paraId="22D709E3" w14:textId="77777777" w:rsidR="009C3AE0" w:rsidRDefault="009C3AE0" w:rsidP="009C3AE0">
      <w:pPr>
        <w:pStyle w:val="Titre1"/>
        <w:ind w:left="3" w:hanging="5"/>
      </w:pPr>
      <w:bookmarkStart w:id="18" w:name="_4aet1flcveov" w:colFirst="0" w:colLast="0"/>
      <w:bookmarkEnd w:id="18"/>
      <w:r>
        <w:t>7</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4020"/>
        <w:gridCol w:w="1305"/>
      </w:tblGrid>
      <w:tr w:rsidR="009C3AE0" w14:paraId="4A557DD0" w14:textId="77777777" w:rsidTr="005E5C3A">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EA303AF" w14:textId="77777777" w:rsidR="009C3AE0" w:rsidRDefault="009C3AE0" w:rsidP="005E5C3A">
            <w:pPr>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ED12F95" w14:textId="77777777" w:rsidR="009C3AE0" w:rsidRDefault="009C3AE0" w:rsidP="005E5C3A">
            <w:pPr>
              <w:ind w:left="0" w:hanging="2"/>
            </w:pPr>
            <w:r>
              <w:rPr>
                <w:rFonts w:ascii="Calibri" w:eastAsia="Calibri" w:hAnsi="Calibri" w:cs="Calibri"/>
                <w:b/>
                <w:color w:val="FFFFFF"/>
                <w:sz w:val="24"/>
                <w:szCs w:val="24"/>
              </w:rPr>
              <w:t>FIRST</w:t>
            </w:r>
          </w:p>
        </w:tc>
        <w:tc>
          <w:tcPr>
            <w:tcW w:w="402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7A1B4D41" w14:textId="77777777" w:rsidR="009C3AE0" w:rsidRDefault="009C3AE0" w:rsidP="005E5C3A">
            <w:pPr>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30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46FA68F" w14:textId="77777777" w:rsidR="009C3AE0" w:rsidRDefault="009C3AE0" w:rsidP="005E5C3A">
            <w:pPr>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9C3AE0" w14:paraId="22105707"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CC86170"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E4EED77"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Frédéric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4F8B7A8"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4AAA88A"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351379B5"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7E7776A"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Biatek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5DD0F7A"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Thibaud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CA7795C" w14:textId="77777777" w:rsidR="009C3AE0" w:rsidRDefault="009C3AE0" w:rsidP="005E5C3A">
            <w:pPr>
              <w:ind w:left="0" w:hanging="2"/>
              <w:rPr>
                <w:rFonts w:ascii="Calibri" w:eastAsia="Calibri" w:hAnsi="Calibri" w:cs="Calibri"/>
                <w:b/>
                <w:sz w:val="24"/>
                <w:szCs w:val="24"/>
              </w:rPr>
            </w:pPr>
            <w:proofErr w:type="spellStart"/>
            <w:r>
              <w:rPr>
                <w:rFonts w:ascii="Calibri" w:eastAsia="Calibri" w:hAnsi="Calibri" w:cs="Calibri"/>
                <w:b/>
                <w:sz w:val="24"/>
                <w:szCs w:val="24"/>
              </w:rPr>
              <w:t>Ateme</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FE7A78C"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70E5B934"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730D20C"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6F6E02A"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James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80281E0"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AT&amp;T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33D4750"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2E6213F8"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7FEE45F"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88BDA51"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Richard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8432C0B"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BBC Research &amp; Development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3FD7AF1"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1D66FE4B"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A4CF37"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Bernhard</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4AE1458"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Feiten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54F69FC"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Deutsche Telekom</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2A19F3E"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0FFA6B7A"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33644E3"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3FD7070"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Brian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CCF4676"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6CF0B89"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4F0DDADC"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4F9DF98" w14:textId="77777777" w:rsidR="009C3AE0" w:rsidRDefault="009C3AE0" w:rsidP="005E5C3A">
            <w:pPr>
              <w:ind w:left="0" w:hanging="2"/>
              <w:rPr>
                <w:rFonts w:ascii="Calibri" w:eastAsia="Calibri" w:hAnsi="Calibri" w:cs="Calibri"/>
                <w:sz w:val="24"/>
                <w:szCs w:val="24"/>
              </w:rPr>
            </w:pPr>
            <w:proofErr w:type="spellStart"/>
            <w:r>
              <w:rPr>
                <w:rFonts w:ascii="Calibri" w:eastAsia="Calibri" w:hAnsi="Calibri" w:cs="Calibri"/>
                <w:sz w:val="24"/>
                <w:szCs w:val="24"/>
              </w:rPr>
              <w:t>Burdinat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1038D81"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Christophe</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0586C0D" w14:textId="77777777" w:rsidR="009C3AE0" w:rsidRDefault="009C3AE0" w:rsidP="005E5C3A">
            <w:pPr>
              <w:ind w:left="0" w:hanging="2"/>
              <w:rPr>
                <w:rFonts w:ascii="Calibri" w:eastAsia="Calibri" w:hAnsi="Calibri" w:cs="Calibri"/>
                <w:b/>
                <w:sz w:val="24"/>
                <w:szCs w:val="24"/>
              </w:rPr>
            </w:pPr>
            <w:proofErr w:type="spellStart"/>
            <w:r>
              <w:rPr>
                <w:rFonts w:ascii="Calibri" w:eastAsia="Calibri" w:hAnsi="Calibri" w:cs="Calibri"/>
                <w:b/>
                <w:sz w:val="24"/>
                <w:szCs w:val="24"/>
              </w:rPr>
              <w:t>Ateme</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B35EE90"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28BE68B7"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1920DE0"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B2B300E"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Cédric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2DF4F39" w14:textId="77777777" w:rsidR="009C3AE0" w:rsidRDefault="009C3AE0" w:rsidP="005E5C3A">
            <w:pPr>
              <w:ind w:left="0" w:hanging="2"/>
              <w:rPr>
                <w:rFonts w:ascii="Calibri" w:eastAsia="Calibri" w:hAnsi="Calibri" w:cs="Calibri"/>
                <w:b/>
                <w:sz w:val="24"/>
                <w:szCs w:val="24"/>
              </w:rPr>
            </w:pPr>
            <w:proofErr w:type="spellStart"/>
            <w:r>
              <w:rPr>
                <w:rFonts w:ascii="Calibri" w:eastAsia="Calibri" w:hAnsi="Calibri" w:cs="Calibri"/>
                <w:b/>
                <w:sz w:val="24"/>
                <w:szCs w:val="24"/>
              </w:rPr>
              <w:t>Enensys</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BEEF1C8"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47120D5A"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BC403E8"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9D6A371"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Gunnar</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A48D674"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7580705"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1A07FCA3"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A971AED"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F0B8C9"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Thorsten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AEDC3D1"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E7E301A"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783EAAE8"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F73AC9E"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Pan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3B1F41A"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Qi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CEE66F4"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0F092DC"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5CA0D5F0"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72F6DD6"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Liu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1955F6C"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Yan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A7A59F3"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2D97D18"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13C0A269"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13C3853"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Houdaille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E497D5B" w14:textId="77777777" w:rsidR="009C3AE0" w:rsidRDefault="009C3AE0" w:rsidP="005E5C3A">
            <w:pPr>
              <w:ind w:left="0" w:hanging="2"/>
              <w:rPr>
                <w:rFonts w:ascii="Calibri" w:eastAsia="Calibri" w:hAnsi="Calibri" w:cs="Calibri"/>
                <w:b/>
                <w:sz w:val="24"/>
                <w:szCs w:val="24"/>
              </w:rPr>
            </w:pPr>
            <w:proofErr w:type="spellStart"/>
            <w:r>
              <w:rPr>
                <w:rFonts w:ascii="Calibri" w:eastAsia="Calibri" w:hAnsi="Calibri" w:cs="Calibri"/>
                <w:b/>
                <w:sz w:val="24"/>
                <w:szCs w:val="24"/>
              </w:rPr>
              <w:t>Rémi</w:t>
            </w:r>
            <w:proofErr w:type="spellEnd"/>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45ABE31" w14:textId="77777777" w:rsidR="009C3AE0" w:rsidRDefault="009C3AE0" w:rsidP="005E5C3A">
            <w:pPr>
              <w:ind w:left="0" w:hanging="2"/>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83EFEC5"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24E3021B"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0235DA0" w14:textId="77777777" w:rsidR="009C3AE0" w:rsidRDefault="009C3AE0" w:rsidP="005E5C3A">
            <w:pPr>
              <w:pBdr>
                <w:top w:val="nil"/>
                <w:left w:val="nil"/>
                <w:bottom w:val="nil"/>
                <w:right w:val="nil"/>
                <w:between w:val="nil"/>
              </w:pBdr>
              <w:ind w:left="0" w:hanging="2"/>
              <w:rPr>
                <w:rFonts w:ascii="Calibri" w:eastAsia="Calibri" w:hAnsi="Calibri" w:cs="Calibri"/>
                <w:sz w:val="24"/>
                <w:szCs w:val="24"/>
              </w:rPr>
            </w:pPr>
            <w:r>
              <w:rPr>
                <w:rFonts w:ascii="Calibri" w:eastAsia="Calibri" w:hAnsi="Calibri" w:cs="Calibri"/>
                <w:sz w:val="24"/>
                <w:szCs w:val="24"/>
              </w:rPr>
              <w:t>Srinivas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7CBA7E7"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Gudumasu</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AF52E85" w14:textId="77777777" w:rsidR="009C3AE0" w:rsidRDefault="009C3AE0" w:rsidP="005E5C3A">
            <w:pPr>
              <w:ind w:left="0" w:hanging="2"/>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B0689D8"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09C93528"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3D48918" w14:textId="77777777" w:rsidR="009C3AE0" w:rsidRDefault="009C3AE0" w:rsidP="005E5C3A">
            <w:pPr>
              <w:ind w:left="0" w:hanging="2"/>
              <w:rPr>
                <w:rFonts w:ascii="Calibri" w:eastAsia="Calibri" w:hAnsi="Calibri" w:cs="Calibri"/>
                <w:sz w:val="24"/>
                <w:szCs w:val="24"/>
              </w:rPr>
            </w:pPr>
            <w:proofErr w:type="spellStart"/>
            <w:r>
              <w:rPr>
                <w:rFonts w:ascii="Calibri" w:eastAsia="Calibri" w:hAnsi="Calibri" w:cs="Calibri"/>
                <w:sz w:val="24"/>
                <w:szCs w:val="24"/>
              </w:rPr>
              <w:t>Woosuk</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B9C3BE6"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Kwon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3B2F31F"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LG Electronics Inc.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325BCCF"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2E31FC3E"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708FF00"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Lemotheux</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F2B50B4"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Julien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BC401F3"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Orange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98BAB28"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76D0B8DF"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EA6A0C7"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972CC5B"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Imed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416A5A2"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3DD2B3E"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00FB279C"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0512A90"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4DAB15B"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Charles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4D297C5"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E1544BF"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64A71AFD"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E2B4571"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lastRenderedPageBreak/>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D13DB9E"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Edward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DDCF9FE"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Rogers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16F4497"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3CE6FF2E"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9C33658"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Rhyu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108D763"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Sungryeul</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B3BCFE6"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0A389B7"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1E9D10D2"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4D86F6A"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E36F7F7"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Hyun-Koo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DD3C35B"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FFA4104"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2583D2A8"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A9AFE04" w14:textId="77777777" w:rsidR="009C3AE0" w:rsidRDefault="009C3AE0" w:rsidP="005E5C3A">
            <w:pPr>
              <w:ind w:left="0" w:hanging="2"/>
              <w:rPr>
                <w:rFonts w:ascii="Calibri" w:eastAsia="Calibri" w:hAnsi="Calibri" w:cs="Calibri"/>
                <w:sz w:val="24"/>
                <w:szCs w:val="24"/>
              </w:rPr>
            </w:pPr>
            <w:proofErr w:type="spellStart"/>
            <w:r>
              <w:rPr>
                <w:rFonts w:ascii="Calibri" w:eastAsia="Calibri" w:hAnsi="Calibri" w:cs="Calibri"/>
                <w:sz w:val="24"/>
                <w:szCs w:val="24"/>
              </w:rPr>
              <w:t>Gibellino</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0F9BFE"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Diego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CE0567C"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Telecom Italia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562AC96"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588A59CB"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D353A8B"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E13B33A"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Peng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4CF6B8C"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TELUS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45DAB88"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1329F3A2"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EA3B555"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Sodagar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9706FFE"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Iraj</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985559D"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Tencent America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B324911"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9C3AE0" w14:paraId="2A6985F3" w14:textId="77777777" w:rsidTr="005E5C3A">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B745B41" w14:textId="77777777" w:rsidR="009C3AE0" w:rsidRDefault="009C3AE0" w:rsidP="005E5C3A">
            <w:pPr>
              <w:ind w:left="0" w:hanging="2"/>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9DD9871"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Rohit</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52DF9FF" w14:textId="77777777" w:rsidR="009C3AE0" w:rsidRDefault="009C3AE0" w:rsidP="005E5C3A">
            <w:pPr>
              <w:ind w:left="0" w:hanging="2"/>
              <w:rPr>
                <w:rFonts w:ascii="Calibri" w:eastAsia="Calibri" w:hAnsi="Calibri" w:cs="Calibri"/>
                <w:b/>
                <w:sz w:val="24"/>
                <w:szCs w:val="24"/>
              </w:rPr>
            </w:pPr>
            <w:r>
              <w:rPr>
                <w:rFonts w:ascii="Calibri" w:eastAsia="Calibri" w:hAnsi="Calibri" w:cs="Calibri"/>
                <w:b/>
                <w:sz w:val="24"/>
                <w:szCs w:val="24"/>
              </w:rPr>
              <w:t>Tencent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FDC8865" w14:textId="77777777" w:rsidR="009C3AE0" w:rsidRDefault="009C3AE0" w:rsidP="005E5C3A">
            <w:pPr>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2D448D66" w14:textId="77777777" w:rsidR="009C3AE0" w:rsidRDefault="009C3AE0" w:rsidP="009C3AE0">
      <w:pPr>
        <w:ind w:left="0" w:hanging="2"/>
      </w:pPr>
    </w:p>
    <w:p w14:paraId="1A5CA1C3" w14:textId="77777777" w:rsidR="00326723" w:rsidRPr="00326723" w:rsidRDefault="00326723" w:rsidP="009C3AE0">
      <w:pPr>
        <w:pStyle w:val="Titre1"/>
        <w:ind w:left="3" w:hanging="5"/>
      </w:pPr>
    </w:p>
    <w:sectPr w:rsidR="00326723" w:rsidRPr="00326723">
      <w:headerReference w:type="even" r:id="rId20"/>
      <w:headerReference w:type="default" r:id="rId21"/>
      <w:footerReference w:type="even" r:id="rId22"/>
      <w:footerReference w:type="default" r:id="rId23"/>
      <w:headerReference w:type="first" r:id="rId24"/>
      <w:footerReference w:type="first" r:id="rId25"/>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71D53" w14:textId="77777777" w:rsidR="00181E87" w:rsidRDefault="00181E87">
      <w:pPr>
        <w:spacing w:after="0" w:line="240" w:lineRule="auto"/>
        <w:ind w:left="0" w:hanging="2"/>
      </w:pPr>
      <w:r>
        <w:separator/>
      </w:r>
    </w:p>
  </w:endnote>
  <w:endnote w:type="continuationSeparator" w:id="0">
    <w:p w14:paraId="4C155563" w14:textId="77777777" w:rsidR="00181E87" w:rsidRDefault="00181E8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355FF" w14:textId="77777777" w:rsidR="00181E87" w:rsidRDefault="00181E87">
      <w:pPr>
        <w:spacing w:after="0" w:line="240" w:lineRule="auto"/>
        <w:ind w:left="0" w:hanging="2"/>
      </w:pPr>
      <w:r>
        <w:separator/>
      </w:r>
    </w:p>
  </w:footnote>
  <w:footnote w:type="continuationSeparator" w:id="0">
    <w:p w14:paraId="71DBBAB4" w14:textId="77777777" w:rsidR="00181E87" w:rsidRDefault="00181E87">
      <w:pPr>
        <w:spacing w:after="0" w:line="240" w:lineRule="auto"/>
        <w:ind w:left="0" w:hanging="2"/>
      </w:pPr>
      <w:r>
        <w:continuationSeparator/>
      </w:r>
    </w:p>
  </w:footnote>
  <w:footnote w:id="1">
    <w:p w14:paraId="7A2E2BF9"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58508A"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304F" w14:textId="16A33AFD" w:rsidR="009F2A5D" w:rsidRDefault="009F2A5D" w:rsidP="009F2A5D">
    <w:pPr>
      <w:tabs>
        <w:tab w:val="right" w:pos="9356"/>
      </w:tabs>
      <w:ind w:left="0" w:hanging="2"/>
      <w:rPr>
        <w:b/>
        <w:i/>
        <w:position w:val="0"/>
      </w:rPr>
    </w:pPr>
    <w:r>
      <w:t>3GPP TSG SA WG4#113-e meeting</w:t>
    </w:r>
    <w:r>
      <w:rPr>
        <w:b/>
        <w:i/>
      </w:rPr>
      <w:tab/>
    </w:r>
    <w:proofErr w:type="spellStart"/>
    <w:r>
      <w:rPr>
        <w:b/>
        <w:i/>
        <w:sz w:val="28"/>
        <w:szCs w:val="28"/>
      </w:rPr>
      <w:t>Tdoc</w:t>
    </w:r>
    <w:proofErr w:type="spellEnd"/>
    <w:r>
      <w:rPr>
        <w:b/>
        <w:i/>
        <w:sz w:val="28"/>
        <w:szCs w:val="28"/>
      </w:rPr>
      <w:t xml:space="preserve"> S4-21048</w:t>
    </w:r>
    <w:r w:rsidR="009C3AE0">
      <w:rPr>
        <w:b/>
        <w:i/>
        <w:sz w:val="28"/>
        <w:szCs w:val="28"/>
      </w:rPr>
      <w:t>9</w:t>
    </w:r>
  </w:p>
  <w:p w14:paraId="04D42FAD" w14:textId="77777777" w:rsidR="009F2A5D" w:rsidRDefault="009F2A5D" w:rsidP="009F2A5D">
    <w:pPr>
      <w:tabs>
        <w:tab w:val="right" w:pos="9360"/>
      </w:tabs>
      <w:ind w:left="0" w:hanging="2"/>
      <w:rPr>
        <w:b/>
        <w:lang w:eastAsia="zh-CN"/>
      </w:rPr>
    </w:pPr>
    <w:r>
      <w:rPr>
        <w:lang w:eastAsia="zh-CN"/>
      </w:rPr>
      <w:t>6</w:t>
    </w:r>
    <w:r>
      <w:rPr>
        <w:vertAlign w:val="superscript"/>
        <w:lang w:eastAsia="zh-CN"/>
      </w:rPr>
      <w:t>th</w:t>
    </w:r>
    <w:r>
      <w:rPr>
        <w:lang w:eastAsia="zh-CN"/>
      </w:rPr>
      <w:t>– 14</w:t>
    </w:r>
    <w:r>
      <w:rPr>
        <w:vertAlign w:val="superscript"/>
        <w:lang w:eastAsia="zh-CN"/>
      </w:rPr>
      <w:t>th</w:t>
    </w:r>
    <w:r>
      <w:rPr>
        <w:lang w:eastAsia="zh-CN"/>
      </w:rPr>
      <w:t xml:space="preserve"> April 2021</w:t>
    </w:r>
  </w:p>
  <w:p w14:paraId="3AF8690D" w14:textId="192D0B2B" w:rsidR="0058508A" w:rsidRPr="009F2A5D" w:rsidRDefault="0058508A"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5"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9"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9"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1"/>
  </w:num>
  <w:num w:numId="2">
    <w:abstractNumId w:val="4"/>
  </w:num>
  <w:num w:numId="3">
    <w:abstractNumId w:val="20"/>
  </w:num>
  <w:num w:numId="4">
    <w:abstractNumId w:val="26"/>
  </w:num>
  <w:num w:numId="5">
    <w:abstractNumId w:val="13"/>
  </w:num>
  <w:num w:numId="6">
    <w:abstractNumId w:val="10"/>
  </w:num>
  <w:num w:numId="7">
    <w:abstractNumId w:val="6"/>
  </w:num>
  <w:num w:numId="8">
    <w:abstractNumId w:val="8"/>
  </w:num>
  <w:num w:numId="9">
    <w:abstractNumId w:val="13"/>
  </w:num>
  <w:num w:numId="10">
    <w:abstractNumId w:val="28"/>
  </w:num>
  <w:num w:numId="11">
    <w:abstractNumId w:val="9"/>
  </w:num>
  <w:num w:numId="12">
    <w:abstractNumId w:val="14"/>
  </w:num>
  <w:num w:numId="13">
    <w:abstractNumId w:val="18"/>
  </w:num>
  <w:num w:numId="14">
    <w:abstractNumId w:val="5"/>
  </w:num>
  <w:num w:numId="15">
    <w:abstractNumId w:val="17"/>
  </w:num>
  <w:num w:numId="16">
    <w:abstractNumId w:val="30"/>
  </w:num>
  <w:num w:numId="17">
    <w:abstractNumId w:val="29"/>
  </w:num>
  <w:num w:numId="18">
    <w:abstractNumId w:val="24"/>
  </w:num>
  <w:num w:numId="19">
    <w:abstractNumId w:val="11"/>
  </w:num>
  <w:num w:numId="20">
    <w:abstractNumId w:val="19"/>
  </w:num>
  <w:num w:numId="21">
    <w:abstractNumId w:val="23"/>
  </w:num>
  <w:num w:numId="22">
    <w:abstractNumId w:val="3"/>
  </w:num>
  <w:num w:numId="23">
    <w:abstractNumId w:val="0"/>
  </w:num>
  <w:num w:numId="24">
    <w:abstractNumId w:val="27"/>
  </w:num>
  <w:num w:numId="25">
    <w:abstractNumId w:val="21"/>
  </w:num>
  <w:num w:numId="26">
    <w:abstractNumId w:val="16"/>
  </w:num>
  <w:num w:numId="27">
    <w:abstractNumId w:val="22"/>
  </w:num>
  <w:num w:numId="28">
    <w:abstractNumId w:val="2"/>
  </w:num>
  <w:num w:numId="29">
    <w:abstractNumId w:val="1"/>
  </w:num>
  <w:num w:numId="30">
    <w:abstractNumId w:val="15"/>
  </w:num>
  <w:num w:numId="31">
    <w:abstractNumId w:val="7"/>
  </w:num>
  <w:num w:numId="32">
    <w:abstractNumId w:val="25"/>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51C6F"/>
    <w:rsid w:val="00175D15"/>
    <w:rsid w:val="00177A9C"/>
    <w:rsid w:val="00181E87"/>
    <w:rsid w:val="002F1B1F"/>
    <w:rsid w:val="00326723"/>
    <w:rsid w:val="0058508A"/>
    <w:rsid w:val="005B3CA7"/>
    <w:rsid w:val="007E104A"/>
    <w:rsid w:val="00855DEC"/>
    <w:rsid w:val="008B33E3"/>
    <w:rsid w:val="009245BE"/>
    <w:rsid w:val="009634CE"/>
    <w:rsid w:val="009B1B06"/>
    <w:rsid w:val="009C3AE0"/>
    <w:rsid w:val="009D36E4"/>
    <w:rsid w:val="009F2A5D"/>
    <w:rsid w:val="00A23F6F"/>
    <w:rsid w:val="00AD1769"/>
    <w:rsid w:val="00C32816"/>
    <w:rsid w:val="00D225F7"/>
    <w:rsid w:val="00E474AF"/>
    <w:rsid w:val="00F12BBD"/>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1-e/Docs/S4-201473.zip" TargetMode="External"/><Relationship Id="rId13" Type="http://schemas.openxmlformats.org/officeDocument/2006/relationships/hyperlink" Target="http://www.3gpp.org/ftp/tsg_sa/TSG_SA/TSGS_88E_Electronic/Docs/SP-200399.zip" TargetMode="External"/><Relationship Id="rId18" Type="http://schemas.openxmlformats.org/officeDocument/2006/relationships/hyperlink" Target="https://www.3gpp.org/ftp/TSG_SA/WG4_CODEC/3GPP_SA4_AHOC_MTGs/SA4_MBS/Docs/S4aI201149.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3gpp.org/ftp/TSG_SA/WG4_CODEC/3GPP_SA4_AHOC_MTGs/SA4_MBS/Docs/S4aI201157.zip" TargetMode="External"/><Relationship Id="rId17" Type="http://schemas.openxmlformats.org/officeDocument/2006/relationships/hyperlink" Target="https://www.3gpp.org/ftp/TSG_SA/WG4_CODEC/3GPP_SA4_AHOC_MTGs/SA4_MBS/Docs/S4aI201147.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3gpp.org/ftp/tsg_sa/TSG_SA/TSGs_90E_Electronic/Docs/SP-20093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157.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3gpp.org/ftp/tsg_sa/TSG_SA/TSGS_88E_Electronic/Docs/SP-200399.zip" TargetMode="External"/><Relationship Id="rId23" Type="http://schemas.openxmlformats.org/officeDocument/2006/relationships/footer" Target="footer2.xml"/><Relationship Id="rId10" Type="http://schemas.openxmlformats.org/officeDocument/2006/relationships/hyperlink" Target="https://www.3gpp.org/ftp/TSG_SA/WG4_CODEC/3GPP_SA4_AHOC_MTGs/SA4_MBS/Docs/S4aI201156.zip" TargetMode="External"/><Relationship Id="rId19" Type="http://schemas.openxmlformats.org/officeDocument/2006/relationships/hyperlink" Target="https://www.3gpp.org/ftp/TSG_SA/WG4_CODEC/3GPP_SA4_AHOC_MTGs/SA4_MBS/Docs/S4aI201159.zip" TargetMode="External"/><Relationship Id="rId4" Type="http://schemas.openxmlformats.org/officeDocument/2006/relationships/settings" Target="settings.xml"/><Relationship Id="rId9" Type="http://schemas.openxmlformats.org/officeDocument/2006/relationships/hyperlink" Target="http://www.3gpp.org/ftp/tsg_sa/TSG_SA/TSGS_87E_Electronic/Docs/SP-200055.zip" TargetMode="External"/><Relationship Id="rId14" Type="http://schemas.openxmlformats.org/officeDocument/2006/relationships/hyperlink" Target="http://www.3gpp.org/ftp/tsg_sa/TSG_SA/TSGS_87E_Electronic/Docs/SP-200056.zip"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1956</Words>
  <Characters>11153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2021-03-31T06:25:00Z</dcterms:created>
  <dcterms:modified xsi:type="dcterms:W3CDTF">2021-03-31T06:29:00Z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